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C92" w:rsidRPr="0018554B" w:rsidRDefault="00F32C92" w:rsidP="00F32C92">
      <w:pPr>
        <w:pStyle w:val="Ttulo1"/>
        <w:ind w:firstLine="708"/>
        <w:jc w:val="both"/>
        <w:rPr>
          <w:rFonts w:ascii="Calibri" w:hAnsi="Calibri"/>
          <w:i w:val="0"/>
          <w:color w:val="AEAAAA" w:themeColor="background2" w:themeShade="BF"/>
          <w:sz w:val="26"/>
          <w:szCs w:val="27"/>
        </w:rPr>
      </w:pPr>
      <w:r w:rsidRPr="0018554B">
        <w:rPr>
          <w:rFonts w:ascii="Calibri" w:hAnsi="Calibri"/>
          <w:i w:val="0"/>
          <w:color w:val="AEAAAA" w:themeColor="background2" w:themeShade="BF"/>
          <w:sz w:val="26"/>
          <w:szCs w:val="27"/>
        </w:rPr>
        <w:t xml:space="preserve">León, Guanajuato, a </w:t>
      </w:r>
      <w:r w:rsidR="00A267E3">
        <w:rPr>
          <w:rFonts w:ascii="Calibri" w:hAnsi="Calibri"/>
          <w:i w:val="0"/>
          <w:color w:val="AEAAAA" w:themeColor="background2" w:themeShade="BF"/>
          <w:sz w:val="26"/>
          <w:szCs w:val="27"/>
        </w:rPr>
        <w:t>16 dieciséis de noviembre</w:t>
      </w:r>
      <w:r w:rsidRPr="0018554B">
        <w:rPr>
          <w:rFonts w:ascii="Calibri" w:hAnsi="Calibri"/>
          <w:i w:val="0"/>
          <w:color w:val="AEAAAA" w:themeColor="background2" w:themeShade="BF"/>
          <w:sz w:val="26"/>
          <w:szCs w:val="27"/>
        </w:rPr>
        <w:t xml:space="preserve"> del año 2016 dos mil dieciséis</w:t>
      </w:r>
      <w:r w:rsidRPr="0018554B">
        <w:rPr>
          <w:rFonts w:ascii="Calibri" w:hAnsi="Calibri"/>
          <w:bCs w:val="0"/>
          <w:i w:val="0"/>
          <w:iCs w:val="0"/>
          <w:color w:val="AEAAAA" w:themeColor="background2" w:themeShade="BF"/>
          <w:sz w:val="26"/>
          <w:szCs w:val="27"/>
        </w:rPr>
        <w:t xml:space="preserve">. </w:t>
      </w:r>
      <w:r w:rsidR="00774422">
        <w:rPr>
          <w:rFonts w:ascii="Calibri" w:hAnsi="Calibri"/>
          <w:bCs w:val="0"/>
          <w:i w:val="0"/>
          <w:iCs w:val="0"/>
          <w:color w:val="AEAAAA" w:themeColor="background2" w:themeShade="BF"/>
          <w:sz w:val="26"/>
          <w:szCs w:val="27"/>
        </w:rPr>
        <w:t xml:space="preserve">. . </w:t>
      </w:r>
      <w:r w:rsidR="004B1BE7">
        <w:rPr>
          <w:rFonts w:ascii="Calibri" w:hAnsi="Calibri"/>
          <w:bCs w:val="0"/>
          <w:i w:val="0"/>
          <w:iCs w:val="0"/>
          <w:color w:val="AEAAAA" w:themeColor="background2" w:themeShade="BF"/>
          <w:sz w:val="26"/>
          <w:szCs w:val="27"/>
        </w:rPr>
        <w:t xml:space="preserve">. . . . . . . . . . . . . . . . . . . . . . . . . . . . . . . . . . . . . . . . . . . . . . . . . . . . . . . . . </w:t>
      </w:r>
    </w:p>
    <w:p w:rsidR="00F32C92" w:rsidRPr="0018554B" w:rsidRDefault="00F32C92" w:rsidP="00F32C92">
      <w:pPr>
        <w:rPr>
          <w:rFonts w:ascii="Calibri" w:hAnsi="Calibri"/>
          <w:color w:val="AEAAAA" w:themeColor="background2" w:themeShade="BF"/>
          <w:sz w:val="22"/>
          <w:szCs w:val="27"/>
          <w:lang w:val="es-MX"/>
        </w:rPr>
      </w:pPr>
    </w:p>
    <w:p w:rsidR="00F32C92" w:rsidRPr="0018554B" w:rsidRDefault="00F32C92" w:rsidP="00F32C92">
      <w:pPr>
        <w:pStyle w:val="Textoindependiente"/>
        <w:ind w:firstLine="708"/>
        <w:rPr>
          <w:rFonts w:ascii="Calibri" w:hAnsi="Calibri" w:cs="Arial"/>
          <w:color w:val="AEAAAA" w:themeColor="background2" w:themeShade="BF"/>
          <w:sz w:val="26"/>
          <w:szCs w:val="27"/>
        </w:rPr>
      </w:pPr>
      <w:r w:rsidRPr="0018554B">
        <w:rPr>
          <w:rFonts w:ascii="Calibri" w:hAnsi="Calibri" w:cs="Arial"/>
          <w:b/>
          <w:bCs/>
          <w:i/>
          <w:iCs/>
          <w:color w:val="AEAAAA" w:themeColor="background2" w:themeShade="BF"/>
          <w:sz w:val="26"/>
          <w:szCs w:val="27"/>
        </w:rPr>
        <w:t xml:space="preserve">V I S T O S </w:t>
      </w:r>
      <w:r w:rsidRPr="0018554B">
        <w:rPr>
          <w:rFonts w:ascii="Calibri" w:hAnsi="Calibri" w:cs="Arial"/>
          <w:bCs/>
          <w:iCs/>
          <w:color w:val="AEAAAA" w:themeColor="background2" w:themeShade="BF"/>
          <w:sz w:val="26"/>
          <w:szCs w:val="27"/>
        </w:rPr>
        <w:t xml:space="preserve">para dictar sentencia definitiva, </w:t>
      </w:r>
      <w:r w:rsidRPr="0018554B">
        <w:rPr>
          <w:rFonts w:ascii="Calibri" w:hAnsi="Calibri" w:cs="Arial"/>
          <w:color w:val="AEAAAA" w:themeColor="background2" w:themeShade="BF"/>
          <w:sz w:val="26"/>
          <w:szCs w:val="27"/>
        </w:rPr>
        <w:t xml:space="preserve">los autos del proceso administrativo identificado con el número </w:t>
      </w:r>
      <w:r>
        <w:rPr>
          <w:rFonts w:ascii="Calibri" w:hAnsi="Calibri" w:cs="Arial"/>
          <w:b/>
          <w:color w:val="AEAAAA" w:themeColor="background2" w:themeShade="BF"/>
          <w:sz w:val="26"/>
          <w:szCs w:val="27"/>
        </w:rPr>
        <w:t>700</w:t>
      </w:r>
      <w:r w:rsidRPr="0018554B">
        <w:rPr>
          <w:rFonts w:ascii="Calibri" w:hAnsi="Calibri" w:cs="Arial"/>
          <w:b/>
          <w:bCs/>
          <w:iCs/>
          <w:color w:val="AEAAAA" w:themeColor="background2" w:themeShade="BF"/>
          <w:sz w:val="26"/>
          <w:szCs w:val="27"/>
        </w:rPr>
        <w:t>/201</w:t>
      </w:r>
      <w:r>
        <w:rPr>
          <w:rFonts w:ascii="Calibri" w:hAnsi="Calibri" w:cs="Arial"/>
          <w:b/>
          <w:bCs/>
          <w:iCs/>
          <w:color w:val="AEAAAA" w:themeColor="background2" w:themeShade="BF"/>
          <w:sz w:val="26"/>
          <w:szCs w:val="27"/>
        </w:rPr>
        <w:t>4</w:t>
      </w:r>
      <w:r w:rsidRPr="0018554B">
        <w:rPr>
          <w:rFonts w:ascii="Calibri" w:hAnsi="Calibri" w:cs="Arial"/>
          <w:b/>
          <w:iCs/>
          <w:color w:val="AEAAAA" w:themeColor="background2" w:themeShade="BF"/>
          <w:sz w:val="26"/>
          <w:szCs w:val="27"/>
        </w:rPr>
        <w:t>-JN</w:t>
      </w:r>
      <w:r w:rsidRPr="0018554B">
        <w:rPr>
          <w:rFonts w:ascii="Calibri" w:hAnsi="Calibri" w:cs="Arial"/>
          <w:color w:val="AEAAAA" w:themeColor="background2" w:themeShade="BF"/>
          <w:sz w:val="26"/>
          <w:szCs w:val="27"/>
        </w:rPr>
        <w:t xml:space="preserve">, promovido por </w:t>
      </w:r>
      <w:r>
        <w:rPr>
          <w:rFonts w:ascii="Calibri" w:hAnsi="Calibri" w:cs="Arial"/>
          <w:color w:val="AEAAAA" w:themeColor="background2" w:themeShade="BF"/>
          <w:sz w:val="26"/>
          <w:szCs w:val="27"/>
        </w:rPr>
        <w:t>e</w:t>
      </w:r>
      <w:r w:rsidRPr="0018554B">
        <w:rPr>
          <w:rFonts w:ascii="Calibri" w:hAnsi="Calibri" w:cs="Arial"/>
          <w:color w:val="AEAAAA" w:themeColor="background2" w:themeShade="BF"/>
          <w:sz w:val="26"/>
          <w:szCs w:val="27"/>
        </w:rPr>
        <w:t>l ciudadan</w:t>
      </w:r>
      <w:r>
        <w:rPr>
          <w:rFonts w:ascii="Calibri" w:hAnsi="Calibri" w:cs="Arial"/>
          <w:color w:val="AEAAAA" w:themeColor="background2" w:themeShade="BF"/>
          <w:sz w:val="26"/>
          <w:szCs w:val="27"/>
        </w:rPr>
        <w:t>o</w:t>
      </w:r>
      <w:r w:rsidRPr="0018554B">
        <w:rPr>
          <w:rFonts w:ascii="Calibri" w:hAnsi="Calibri" w:cs="Arial"/>
          <w:color w:val="AEAAAA" w:themeColor="background2" w:themeShade="BF"/>
          <w:sz w:val="26"/>
          <w:szCs w:val="27"/>
        </w:rPr>
        <w:t xml:space="preserve"> </w:t>
      </w:r>
      <w:r w:rsidR="00C91982">
        <w:rPr>
          <w:rFonts w:ascii="Calibri" w:hAnsi="Calibri" w:cs="Arial"/>
          <w:b/>
          <w:color w:val="AEAAAA" w:themeColor="background2" w:themeShade="BF"/>
          <w:sz w:val="26"/>
          <w:szCs w:val="27"/>
        </w:rPr>
        <w:t>*****</w:t>
      </w:r>
      <w:r w:rsidRPr="0018554B">
        <w:rPr>
          <w:rFonts w:ascii="Calibri" w:hAnsi="Calibri" w:cs="Arial"/>
          <w:color w:val="AEAAAA" w:themeColor="background2" w:themeShade="BF"/>
          <w:sz w:val="26"/>
          <w:szCs w:val="27"/>
        </w:rPr>
        <w:t xml:space="preserve">; y,. . . . . . . . . . . . . . . . . . . . . . . . . . . </w:t>
      </w:r>
      <w:r>
        <w:rPr>
          <w:rFonts w:ascii="Calibri" w:hAnsi="Calibri" w:cs="Arial"/>
          <w:color w:val="AEAAAA" w:themeColor="background2" w:themeShade="BF"/>
          <w:sz w:val="26"/>
          <w:szCs w:val="27"/>
        </w:rPr>
        <w:t xml:space="preserve">. . . . . . . . . . . . </w:t>
      </w:r>
    </w:p>
    <w:p w:rsidR="00F32C92" w:rsidRPr="0018554B" w:rsidRDefault="00F32C92" w:rsidP="00F32C92">
      <w:pPr>
        <w:pStyle w:val="Textoindependiente"/>
        <w:rPr>
          <w:rFonts w:ascii="Calibri" w:hAnsi="Calibri" w:cs="Arial"/>
          <w:color w:val="AEAAAA" w:themeColor="background2" w:themeShade="BF"/>
          <w:sz w:val="22"/>
          <w:szCs w:val="27"/>
        </w:rPr>
      </w:pPr>
    </w:p>
    <w:p w:rsidR="00101AA3" w:rsidRPr="007A55CF" w:rsidRDefault="00101AA3" w:rsidP="00101AA3">
      <w:pPr>
        <w:jc w:val="both"/>
        <w:rPr>
          <w:rFonts w:ascii="Calibri" w:hAnsi="Calibri" w:cs="Arial"/>
          <w:color w:val="AEAAAA" w:themeColor="background2" w:themeShade="BF"/>
          <w:sz w:val="22"/>
          <w:szCs w:val="27"/>
          <w:lang w:val="es-MX"/>
        </w:rPr>
      </w:pPr>
    </w:p>
    <w:p w:rsidR="00101AA3" w:rsidRPr="007A55CF" w:rsidRDefault="00101AA3" w:rsidP="00101AA3">
      <w:pPr>
        <w:pStyle w:val="Textoindependiente"/>
        <w:ind w:firstLine="708"/>
        <w:jc w:val="center"/>
        <w:rPr>
          <w:rFonts w:ascii="Calibri" w:hAnsi="Calibri" w:cs="Arial"/>
          <w:b/>
          <w:bCs/>
          <w:i/>
          <w:iCs/>
          <w:color w:val="AEAAAA" w:themeColor="background2" w:themeShade="BF"/>
          <w:sz w:val="26"/>
          <w:szCs w:val="27"/>
        </w:rPr>
      </w:pPr>
      <w:r w:rsidRPr="007A55CF">
        <w:rPr>
          <w:rFonts w:ascii="Calibri" w:hAnsi="Calibri" w:cs="Arial"/>
          <w:b/>
          <w:bCs/>
          <w:i/>
          <w:iCs/>
          <w:color w:val="AEAAAA" w:themeColor="background2" w:themeShade="BF"/>
          <w:sz w:val="26"/>
          <w:szCs w:val="27"/>
        </w:rPr>
        <w:t xml:space="preserve">C O N S I D E R A N D </w:t>
      </w:r>
      <w:proofErr w:type="gramStart"/>
      <w:r w:rsidRPr="007A55CF">
        <w:rPr>
          <w:rFonts w:ascii="Calibri" w:hAnsi="Calibri" w:cs="Arial"/>
          <w:b/>
          <w:bCs/>
          <w:i/>
          <w:iCs/>
          <w:color w:val="AEAAAA" w:themeColor="background2" w:themeShade="BF"/>
          <w:sz w:val="26"/>
          <w:szCs w:val="27"/>
        </w:rPr>
        <w:t>O :</w:t>
      </w:r>
      <w:proofErr w:type="gramEnd"/>
    </w:p>
    <w:p w:rsidR="00101AA3" w:rsidRPr="007A55CF" w:rsidRDefault="00101AA3" w:rsidP="00101AA3">
      <w:pPr>
        <w:pStyle w:val="Textoindependiente"/>
        <w:ind w:firstLine="708"/>
        <w:rPr>
          <w:rFonts w:ascii="Calibri" w:hAnsi="Calibri" w:cs="Arial"/>
          <w:b/>
          <w:bCs/>
          <w:i/>
          <w:iCs/>
          <w:color w:val="AEAAAA" w:themeColor="background2" w:themeShade="BF"/>
          <w:sz w:val="26"/>
          <w:szCs w:val="27"/>
        </w:rPr>
      </w:pPr>
    </w:p>
    <w:p w:rsidR="00101AA3" w:rsidRPr="007A55CF" w:rsidRDefault="00101AA3" w:rsidP="00101AA3">
      <w:pPr>
        <w:pStyle w:val="Textoindependiente"/>
        <w:jc w:val="right"/>
        <w:rPr>
          <w:rFonts w:ascii="Calibri" w:hAnsi="Calibri" w:cs="Arial"/>
          <w:b/>
          <w:bCs/>
          <w:color w:val="AEAAAA" w:themeColor="background2" w:themeShade="BF"/>
          <w:sz w:val="26"/>
          <w:szCs w:val="27"/>
        </w:rPr>
      </w:pPr>
      <w:bookmarkStart w:id="0" w:name="_GoBack"/>
      <w:bookmarkEnd w:id="0"/>
    </w:p>
    <w:p w:rsidR="00101AA3" w:rsidRPr="007A55CF" w:rsidRDefault="00101AA3" w:rsidP="00101AA3">
      <w:pPr>
        <w:pStyle w:val="Textoindependiente"/>
        <w:ind w:firstLine="708"/>
        <w:rPr>
          <w:rFonts w:ascii="Calibri" w:hAnsi="Calibri" w:cs="Arial"/>
          <w:color w:val="AEAAAA" w:themeColor="background2" w:themeShade="BF"/>
          <w:sz w:val="26"/>
          <w:szCs w:val="27"/>
        </w:rPr>
      </w:pPr>
      <w:r w:rsidRPr="007A55CF">
        <w:rPr>
          <w:rFonts w:ascii="Calibri" w:hAnsi="Calibri" w:cs="Arial"/>
          <w:b/>
          <w:bCs/>
          <w:i/>
          <w:iCs/>
          <w:color w:val="AEAAAA" w:themeColor="background2" w:themeShade="BF"/>
          <w:sz w:val="26"/>
          <w:szCs w:val="27"/>
        </w:rPr>
        <w:t>SEGUNDO</w:t>
      </w:r>
      <w:r w:rsidRPr="007A55CF">
        <w:rPr>
          <w:rFonts w:ascii="Calibri" w:hAnsi="Calibri" w:cs="Arial"/>
          <w:b/>
          <w:bCs/>
          <w:color w:val="AEAAAA" w:themeColor="background2" w:themeShade="BF"/>
          <w:sz w:val="26"/>
          <w:szCs w:val="27"/>
        </w:rPr>
        <w:t xml:space="preserve">.- </w:t>
      </w:r>
      <w:r w:rsidRPr="007A55CF">
        <w:rPr>
          <w:rFonts w:ascii="Calibri" w:hAnsi="Calibri" w:cs="Arial"/>
          <w:color w:val="AEAAAA" w:themeColor="background2" w:themeShade="BF"/>
          <w:sz w:val="26"/>
          <w:szCs w:val="27"/>
        </w:rPr>
        <w:t xml:space="preserve">El presente proceso fue promovido oportunamente, toda vez que la demanda fue presentada dentro de los 30 treinta días hábiles siguientes a aquél en que </w:t>
      </w:r>
      <w:r w:rsidR="008C6C49">
        <w:rPr>
          <w:rFonts w:ascii="Calibri" w:hAnsi="Calibri" w:cs="Arial"/>
          <w:color w:val="AEAAAA" w:themeColor="background2" w:themeShade="BF"/>
          <w:sz w:val="26"/>
          <w:szCs w:val="27"/>
        </w:rPr>
        <w:t>a</w:t>
      </w:r>
      <w:r w:rsidRPr="007A55CF">
        <w:rPr>
          <w:rFonts w:ascii="Calibri" w:hAnsi="Calibri" w:cs="Arial"/>
          <w:color w:val="AEAAAA" w:themeColor="background2" w:themeShade="BF"/>
          <w:sz w:val="26"/>
          <w:szCs w:val="27"/>
        </w:rPr>
        <w:t xml:space="preserve">l actor </w:t>
      </w:r>
      <w:r w:rsidR="008C6C49">
        <w:rPr>
          <w:rFonts w:ascii="Calibri" w:hAnsi="Calibri" w:cs="Arial"/>
          <w:color w:val="AEAAAA" w:themeColor="background2" w:themeShade="BF"/>
          <w:sz w:val="26"/>
          <w:szCs w:val="27"/>
        </w:rPr>
        <w:t xml:space="preserve">le fue notificado el acto que se </w:t>
      </w:r>
      <w:r w:rsidRPr="007A55CF">
        <w:rPr>
          <w:rFonts w:ascii="Calibri" w:hAnsi="Calibri" w:cs="Arial"/>
          <w:color w:val="AEAAAA" w:themeColor="background2" w:themeShade="BF"/>
          <w:sz w:val="26"/>
          <w:szCs w:val="27"/>
        </w:rPr>
        <w:t>impugna</w:t>
      </w:r>
      <w:r w:rsidR="008C6C49">
        <w:rPr>
          <w:rFonts w:ascii="Calibri" w:hAnsi="Calibri" w:cs="Arial"/>
          <w:color w:val="AEAAAA" w:themeColor="background2" w:themeShade="BF"/>
          <w:sz w:val="26"/>
          <w:szCs w:val="27"/>
        </w:rPr>
        <w:t>;</w:t>
      </w:r>
      <w:r w:rsidRPr="007A55CF">
        <w:rPr>
          <w:rFonts w:ascii="Calibri" w:hAnsi="Calibri" w:cs="Arial"/>
          <w:color w:val="AEAAAA" w:themeColor="background2" w:themeShade="BF"/>
          <w:sz w:val="26"/>
          <w:szCs w:val="27"/>
        </w:rPr>
        <w:t xml:space="preserve"> lo que fue, según </w:t>
      </w:r>
      <w:r w:rsidR="008C6C49">
        <w:rPr>
          <w:rFonts w:ascii="Calibri" w:hAnsi="Calibri" w:cs="Arial"/>
          <w:color w:val="AEAAAA" w:themeColor="background2" w:themeShade="BF"/>
          <w:sz w:val="26"/>
          <w:szCs w:val="27"/>
        </w:rPr>
        <w:t xml:space="preserve">señaló y </w:t>
      </w:r>
      <w:r w:rsidR="006144DD">
        <w:rPr>
          <w:rFonts w:ascii="Calibri" w:hAnsi="Calibri" w:cs="Arial"/>
          <w:color w:val="AEAAAA" w:themeColor="background2" w:themeShade="BF"/>
          <w:sz w:val="26"/>
          <w:szCs w:val="27"/>
        </w:rPr>
        <w:t xml:space="preserve">así </w:t>
      </w:r>
      <w:r w:rsidR="008C6C49">
        <w:rPr>
          <w:rFonts w:ascii="Calibri" w:hAnsi="Calibri" w:cs="Arial"/>
          <w:color w:val="AEAAAA" w:themeColor="background2" w:themeShade="BF"/>
          <w:sz w:val="26"/>
          <w:szCs w:val="27"/>
        </w:rPr>
        <w:t>se desprende del acta de embargo agregada al expediente, el</w:t>
      </w:r>
      <w:r w:rsidRPr="007A55CF">
        <w:rPr>
          <w:rFonts w:ascii="Calibri" w:hAnsi="Calibri" w:cs="Arial"/>
          <w:color w:val="AEAAAA" w:themeColor="background2" w:themeShade="BF"/>
          <w:sz w:val="26"/>
          <w:szCs w:val="27"/>
        </w:rPr>
        <w:t xml:space="preserve"> día </w:t>
      </w:r>
      <w:r w:rsidR="006144DD">
        <w:rPr>
          <w:rFonts w:ascii="Calibri" w:hAnsi="Calibri" w:cs="Arial"/>
          <w:color w:val="AEAAAA" w:themeColor="background2" w:themeShade="BF"/>
          <w:sz w:val="26"/>
          <w:szCs w:val="27"/>
        </w:rPr>
        <w:t>20</w:t>
      </w:r>
      <w:r w:rsidRPr="007A55CF">
        <w:rPr>
          <w:rFonts w:ascii="Calibri" w:hAnsi="Calibri" w:cs="Arial"/>
          <w:color w:val="AEAAAA" w:themeColor="background2" w:themeShade="BF"/>
          <w:sz w:val="26"/>
          <w:szCs w:val="27"/>
        </w:rPr>
        <w:t xml:space="preserve"> </w:t>
      </w:r>
      <w:r w:rsidR="006144DD">
        <w:rPr>
          <w:rFonts w:ascii="Calibri" w:hAnsi="Calibri" w:cs="Arial"/>
          <w:color w:val="AEAAAA" w:themeColor="background2" w:themeShade="BF"/>
          <w:sz w:val="26"/>
          <w:szCs w:val="27"/>
        </w:rPr>
        <w:t>veinte</w:t>
      </w:r>
      <w:r w:rsidRPr="007A55CF">
        <w:rPr>
          <w:rFonts w:ascii="Calibri" w:hAnsi="Calibri" w:cs="Arial"/>
          <w:color w:val="AEAAAA" w:themeColor="background2" w:themeShade="BF"/>
          <w:sz w:val="26"/>
          <w:szCs w:val="27"/>
        </w:rPr>
        <w:t xml:space="preserve"> de </w:t>
      </w:r>
      <w:r w:rsidR="006144DD">
        <w:rPr>
          <w:rFonts w:ascii="Calibri" w:hAnsi="Calibri" w:cs="Arial"/>
          <w:color w:val="AEAAAA" w:themeColor="background2" w:themeShade="BF"/>
          <w:sz w:val="26"/>
          <w:szCs w:val="27"/>
        </w:rPr>
        <w:t>octu</w:t>
      </w:r>
      <w:r>
        <w:rPr>
          <w:rFonts w:ascii="Calibri" w:hAnsi="Calibri" w:cs="Arial"/>
          <w:color w:val="AEAAAA" w:themeColor="background2" w:themeShade="BF"/>
          <w:sz w:val="26"/>
          <w:szCs w:val="27"/>
        </w:rPr>
        <w:t>bre</w:t>
      </w:r>
      <w:r w:rsidRPr="007A55CF">
        <w:rPr>
          <w:rFonts w:ascii="Calibri" w:hAnsi="Calibri" w:cs="Arial"/>
          <w:color w:val="AEAAAA" w:themeColor="background2" w:themeShade="BF"/>
          <w:sz w:val="26"/>
          <w:szCs w:val="27"/>
        </w:rPr>
        <w:t xml:space="preserve"> del año 201</w:t>
      </w:r>
      <w:r>
        <w:rPr>
          <w:rFonts w:ascii="Calibri" w:hAnsi="Calibri" w:cs="Arial"/>
          <w:color w:val="AEAAAA" w:themeColor="background2" w:themeShade="BF"/>
          <w:sz w:val="26"/>
          <w:szCs w:val="27"/>
        </w:rPr>
        <w:t>4</w:t>
      </w:r>
      <w:r w:rsidRPr="007A55CF">
        <w:rPr>
          <w:rFonts w:ascii="Calibri" w:hAnsi="Calibri" w:cs="Arial"/>
          <w:color w:val="AEAAAA" w:themeColor="background2" w:themeShade="BF"/>
          <w:sz w:val="26"/>
          <w:szCs w:val="27"/>
        </w:rPr>
        <w:t xml:space="preserve"> dos mil </w:t>
      </w:r>
      <w:r>
        <w:rPr>
          <w:rFonts w:ascii="Calibri" w:hAnsi="Calibri" w:cs="Arial"/>
          <w:color w:val="AEAAAA" w:themeColor="background2" w:themeShade="BF"/>
          <w:sz w:val="26"/>
          <w:szCs w:val="27"/>
        </w:rPr>
        <w:t>ca</w:t>
      </w:r>
      <w:r w:rsidRPr="007A55CF">
        <w:rPr>
          <w:rFonts w:ascii="Calibri" w:hAnsi="Calibri" w:cs="Arial"/>
          <w:color w:val="AEAAAA" w:themeColor="background2" w:themeShade="BF"/>
          <w:sz w:val="26"/>
          <w:szCs w:val="27"/>
        </w:rPr>
        <w:t>t</w:t>
      </w:r>
      <w:r>
        <w:rPr>
          <w:rFonts w:ascii="Calibri" w:hAnsi="Calibri" w:cs="Arial"/>
          <w:color w:val="AEAAAA" w:themeColor="background2" w:themeShade="BF"/>
          <w:sz w:val="26"/>
          <w:szCs w:val="27"/>
        </w:rPr>
        <w:t>o</w:t>
      </w:r>
      <w:r w:rsidRPr="007A55CF">
        <w:rPr>
          <w:rFonts w:ascii="Calibri" w:hAnsi="Calibri" w:cs="Arial"/>
          <w:color w:val="AEAAAA" w:themeColor="background2" w:themeShade="BF"/>
          <w:sz w:val="26"/>
          <w:szCs w:val="27"/>
        </w:rPr>
        <w:t>rce; sin que de las constancias que integran este proceso, se desprenda alguna otra fecha</w:t>
      </w:r>
      <w:r>
        <w:rPr>
          <w:rFonts w:ascii="Calibri" w:hAnsi="Calibri"/>
          <w:color w:val="AEAAAA" w:themeColor="background2" w:themeShade="BF"/>
          <w:sz w:val="26"/>
          <w:szCs w:val="27"/>
        </w:rPr>
        <w:t xml:space="preserve">. . . . </w:t>
      </w:r>
      <w:r>
        <w:rPr>
          <w:rFonts w:ascii="Calibri" w:hAnsi="Calibri" w:cs="Calibri"/>
          <w:color w:val="AEAAAA" w:themeColor="background2" w:themeShade="BF"/>
          <w:sz w:val="26"/>
          <w:szCs w:val="26"/>
        </w:rPr>
        <w:t>. . . . . . . . . . . . .</w:t>
      </w:r>
      <w:r w:rsidR="006144DD">
        <w:rPr>
          <w:rFonts w:ascii="Calibri" w:hAnsi="Calibri" w:cs="Calibri"/>
          <w:color w:val="AEAAAA" w:themeColor="background2" w:themeShade="BF"/>
          <w:sz w:val="26"/>
          <w:szCs w:val="26"/>
        </w:rPr>
        <w:t xml:space="preserve"> . . . . . . </w:t>
      </w:r>
    </w:p>
    <w:p w:rsidR="00101AA3" w:rsidRPr="007A55CF" w:rsidRDefault="00101AA3" w:rsidP="00101AA3">
      <w:pPr>
        <w:jc w:val="both"/>
        <w:rPr>
          <w:rFonts w:ascii="Calibri" w:hAnsi="Calibri"/>
          <w:b/>
          <w:i/>
          <w:iCs/>
          <w:color w:val="AEAAAA" w:themeColor="background2" w:themeShade="BF"/>
          <w:sz w:val="26"/>
          <w:szCs w:val="27"/>
          <w:lang w:val="es-MX"/>
        </w:rPr>
      </w:pPr>
    </w:p>
    <w:p w:rsidR="00DB1DB1" w:rsidRDefault="00101AA3" w:rsidP="0098230F">
      <w:pPr>
        <w:ind w:firstLine="708"/>
        <w:jc w:val="both"/>
        <w:rPr>
          <w:rFonts w:ascii="Calibri" w:hAnsi="Calibri"/>
          <w:bCs/>
          <w:color w:val="AEAAAA" w:themeColor="background2" w:themeShade="BF"/>
          <w:sz w:val="26"/>
          <w:szCs w:val="27"/>
        </w:rPr>
      </w:pPr>
      <w:r w:rsidRPr="007A55CF">
        <w:rPr>
          <w:rFonts w:ascii="Calibri" w:hAnsi="Calibri"/>
          <w:b/>
          <w:i/>
          <w:iCs/>
          <w:color w:val="AEAAAA" w:themeColor="background2" w:themeShade="BF"/>
          <w:sz w:val="26"/>
          <w:szCs w:val="27"/>
        </w:rPr>
        <w:t xml:space="preserve">TERCERO.- </w:t>
      </w:r>
      <w:r w:rsidRPr="007A55CF">
        <w:rPr>
          <w:rFonts w:ascii="Calibri" w:hAnsi="Calibri"/>
          <w:color w:val="AEAAAA" w:themeColor="background2" w:themeShade="BF"/>
          <w:sz w:val="26"/>
          <w:szCs w:val="27"/>
        </w:rPr>
        <w:t>La existencia de</w:t>
      </w:r>
      <w:r w:rsidR="00B47820">
        <w:rPr>
          <w:rFonts w:ascii="Calibri" w:hAnsi="Calibri"/>
          <w:color w:val="AEAAAA" w:themeColor="background2" w:themeShade="BF"/>
          <w:sz w:val="26"/>
          <w:szCs w:val="27"/>
        </w:rPr>
        <w:t>l</w:t>
      </w:r>
      <w:r w:rsidRPr="007A55CF">
        <w:rPr>
          <w:rFonts w:ascii="Calibri" w:hAnsi="Calibri"/>
          <w:color w:val="AEAAAA" w:themeColor="background2" w:themeShade="BF"/>
          <w:sz w:val="26"/>
          <w:szCs w:val="27"/>
        </w:rPr>
        <w:t xml:space="preserve"> acto impugnado en l</w:t>
      </w:r>
      <w:r>
        <w:rPr>
          <w:rFonts w:ascii="Calibri" w:hAnsi="Calibri"/>
          <w:color w:val="AEAAAA" w:themeColor="background2" w:themeShade="BF"/>
          <w:sz w:val="26"/>
          <w:szCs w:val="27"/>
        </w:rPr>
        <w:t>a presente causa administrativa;</w:t>
      </w:r>
      <w:r w:rsidRPr="007A55CF">
        <w:rPr>
          <w:rFonts w:ascii="Calibri" w:hAnsi="Calibri"/>
          <w:color w:val="AEAAAA" w:themeColor="background2" w:themeShade="BF"/>
          <w:sz w:val="26"/>
          <w:szCs w:val="27"/>
        </w:rPr>
        <w:t xml:space="preserve"> consistente en </w:t>
      </w:r>
      <w:r w:rsidRPr="007A55CF">
        <w:rPr>
          <w:rFonts w:ascii="Calibri" w:hAnsi="Calibri"/>
          <w:bCs/>
          <w:color w:val="AEAAAA" w:themeColor="background2" w:themeShade="BF"/>
          <w:sz w:val="26"/>
          <w:szCs w:val="27"/>
        </w:rPr>
        <w:t xml:space="preserve">el mandamiento de </w:t>
      </w:r>
      <w:r w:rsidR="006144DD">
        <w:rPr>
          <w:rFonts w:ascii="Calibri" w:hAnsi="Calibri"/>
          <w:bCs/>
          <w:color w:val="AEAAAA" w:themeColor="background2" w:themeShade="BF"/>
          <w:sz w:val="26"/>
          <w:szCs w:val="27"/>
        </w:rPr>
        <w:t xml:space="preserve">embargo </w:t>
      </w:r>
      <w:r w:rsidR="0081773A" w:rsidRPr="007A55CF">
        <w:rPr>
          <w:rFonts w:ascii="Calibri" w:hAnsi="Calibri"/>
          <w:bCs/>
          <w:color w:val="AEAAAA" w:themeColor="background2" w:themeShade="BF"/>
          <w:sz w:val="26"/>
          <w:szCs w:val="27"/>
        </w:rPr>
        <w:t xml:space="preserve">emitido </w:t>
      </w:r>
      <w:r w:rsidR="0081773A">
        <w:rPr>
          <w:rFonts w:ascii="Calibri" w:hAnsi="Calibri"/>
          <w:bCs/>
          <w:color w:val="AEAAAA" w:themeColor="background2" w:themeShade="BF"/>
          <w:sz w:val="26"/>
          <w:szCs w:val="27"/>
        </w:rPr>
        <w:t xml:space="preserve">por el Director de Ejecución de la Dirección General de Ingresos, </w:t>
      </w:r>
      <w:r w:rsidR="0081773A" w:rsidRPr="007A55CF">
        <w:rPr>
          <w:rFonts w:ascii="Calibri" w:hAnsi="Calibri"/>
          <w:bCs/>
          <w:color w:val="AEAAAA" w:themeColor="background2" w:themeShade="BF"/>
          <w:sz w:val="26"/>
          <w:szCs w:val="27"/>
        </w:rPr>
        <w:t xml:space="preserve">el </w:t>
      </w:r>
      <w:r w:rsidR="0081773A">
        <w:rPr>
          <w:rFonts w:ascii="Calibri" w:hAnsi="Calibri"/>
          <w:bCs/>
          <w:color w:val="AEAAAA" w:themeColor="background2" w:themeShade="BF"/>
          <w:sz w:val="26"/>
          <w:szCs w:val="27"/>
        </w:rPr>
        <w:t>día 8</w:t>
      </w:r>
      <w:r w:rsidR="0081773A" w:rsidRPr="007A55CF">
        <w:rPr>
          <w:rFonts w:ascii="Calibri" w:hAnsi="Calibri"/>
          <w:bCs/>
          <w:color w:val="AEAAAA" w:themeColor="background2" w:themeShade="BF"/>
          <w:sz w:val="26"/>
          <w:szCs w:val="27"/>
        </w:rPr>
        <w:t xml:space="preserve"> oc</w:t>
      </w:r>
      <w:r w:rsidR="0081773A">
        <w:rPr>
          <w:rFonts w:ascii="Calibri" w:hAnsi="Calibri"/>
          <w:bCs/>
          <w:color w:val="AEAAAA" w:themeColor="background2" w:themeShade="BF"/>
          <w:sz w:val="26"/>
          <w:szCs w:val="27"/>
        </w:rPr>
        <w:t>ho</w:t>
      </w:r>
      <w:r w:rsidR="0081773A" w:rsidRPr="007A55CF">
        <w:rPr>
          <w:rFonts w:ascii="Calibri" w:hAnsi="Calibri"/>
          <w:bCs/>
          <w:color w:val="AEAAAA" w:themeColor="background2" w:themeShade="BF"/>
          <w:sz w:val="26"/>
          <w:szCs w:val="27"/>
        </w:rPr>
        <w:t xml:space="preserve"> de septiembre del año 2014 dos mil catorce</w:t>
      </w:r>
      <w:r w:rsidR="0081773A" w:rsidRPr="0098230F">
        <w:rPr>
          <w:rFonts w:ascii="Calibri" w:hAnsi="Calibri"/>
          <w:bCs/>
          <w:color w:val="AEAAAA" w:themeColor="background2" w:themeShade="BF"/>
          <w:sz w:val="26"/>
          <w:szCs w:val="27"/>
        </w:rPr>
        <w:t xml:space="preserve">, </w:t>
      </w:r>
      <w:r w:rsidR="00B47820" w:rsidRPr="0098230F">
        <w:rPr>
          <w:rFonts w:ascii="Calibri" w:hAnsi="Calibri"/>
          <w:bCs/>
          <w:color w:val="AEAAAA" w:themeColor="background2" w:themeShade="BF"/>
          <w:sz w:val="26"/>
          <w:szCs w:val="27"/>
        </w:rPr>
        <w:t xml:space="preserve">respecto </w:t>
      </w:r>
      <w:r w:rsidR="0081773A" w:rsidRPr="007A55CF">
        <w:rPr>
          <w:rFonts w:ascii="Calibri" w:hAnsi="Calibri"/>
          <w:bCs/>
          <w:color w:val="AEAAAA" w:themeColor="background2" w:themeShade="BF"/>
          <w:sz w:val="26"/>
          <w:szCs w:val="27"/>
        </w:rPr>
        <w:t xml:space="preserve">del crédito fiscal número </w:t>
      </w:r>
      <w:r w:rsidR="0081773A">
        <w:rPr>
          <w:rFonts w:ascii="Calibri" w:hAnsi="Calibri"/>
          <w:bCs/>
          <w:color w:val="AEAAAA" w:themeColor="background2" w:themeShade="BF"/>
          <w:sz w:val="26"/>
          <w:szCs w:val="27"/>
        </w:rPr>
        <w:t>1111115 (</w:t>
      </w:r>
      <w:r w:rsidR="00B47820">
        <w:rPr>
          <w:rFonts w:ascii="Calibri" w:hAnsi="Calibri"/>
          <w:bCs/>
          <w:color w:val="AEAAAA" w:themeColor="background2" w:themeShade="BF"/>
          <w:sz w:val="26"/>
          <w:szCs w:val="27"/>
        </w:rPr>
        <w:t xml:space="preserve">uno-uno-uno-uno-uno-uno-cinco), </w:t>
      </w:r>
      <w:r w:rsidR="0081773A">
        <w:rPr>
          <w:rFonts w:ascii="Calibri" w:hAnsi="Calibri"/>
          <w:bCs/>
          <w:color w:val="AEAAAA" w:themeColor="background2" w:themeShade="BF"/>
          <w:sz w:val="26"/>
          <w:szCs w:val="27"/>
        </w:rPr>
        <w:t>notificad</w:t>
      </w:r>
      <w:r w:rsidR="00B47820">
        <w:rPr>
          <w:rFonts w:ascii="Calibri" w:hAnsi="Calibri"/>
          <w:bCs/>
          <w:color w:val="AEAAAA" w:themeColor="background2" w:themeShade="BF"/>
          <w:sz w:val="26"/>
          <w:szCs w:val="27"/>
        </w:rPr>
        <w:t>o</w:t>
      </w:r>
      <w:r w:rsidR="0081773A">
        <w:rPr>
          <w:rFonts w:ascii="Calibri" w:hAnsi="Calibri"/>
          <w:bCs/>
          <w:color w:val="AEAAAA" w:themeColor="background2" w:themeShade="BF"/>
          <w:sz w:val="26"/>
          <w:szCs w:val="27"/>
        </w:rPr>
        <w:t xml:space="preserve"> el 20 veinte de octubre </w:t>
      </w:r>
    </w:p>
    <w:p w:rsidR="00DB1DB1" w:rsidRDefault="00DB1DB1" w:rsidP="00DB1DB1">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700/2014-JN</w:t>
      </w:r>
    </w:p>
    <w:p w:rsidR="00DB1DB1" w:rsidRDefault="00DB1DB1" w:rsidP="0098230F">
      <w:pPr>
        <w:ind w:firstLine="708"/>
        <w:jc w:val="both"/>
        <w:rPr>
          <w:rFonts w:ascii="Calibri" w:hAnsi="Calibri"/>
          <w:bCs/>
          <w:color w:val="AEAAAA" w:themeColor="background2" w:themeShade="BF"/>
          <w:sz w:val="26"/>
          <w:szCs w:val="27"/>
        </w:rPr>
      </w:pPr>
    </w:p>
    <w:p w:rsidR="00101AA3" w:rsidRPr="00DB1DB1" w:rsidRDefault="0081773A" w:rsidP="00DB1DB1">
      <w:pPr>
        <w:jc w:val="both"/>
        <w:rPr>
          <w:rFonts w:ascii="Calibri" w:hAnsi="Calibri"/>
          <w:bCs/>
          <w:color w:val="AEAAAA" w:themeColor="background2" w:themeShade="BF"/>
          <w:sz w:val="26"/>
          <w:szCs w:val="27"/>
        </w:rPr>
      </w:pPr>
      <w:r w:rsidRPr="00DB1DB1">
        <w:rPr>
          <w:rFonts w:ascii="Calibri" w:hAnsi="Calibri"/>
          <w:bCs/>
          <w:color w:val="AEAAAA" w:themeColor="background2" w:themeShade="BF"/>
          <w:sz w:val="26"/>
          <w:szCs w:val="27"/>
        </w:rPr>
        <w:t>de ese año</w:t>
      </w:r>
      <w:r w:rsidR="00B47820" w:rsidRPr="00DB1DB1">
        <w:rPr>
          <w:rFonts w:ascii="Calibri" w:hAnsi="Calibri"/>
          <w:bCs/>
          <w:color w:val="AEAAAA" w:themeColor="background2" w:themeShade="BF"/>
          <w:sz w:val="26"/>
          <w:szCs w:val="27"/>
        </w:rPr>
        <w:t xml:space="preserve">; y, que también contiene el </w:t>
      </w:r>
      <w:r w:rsidRPr="00DB1DB1">
        <w:rPr>
          <w:rFonts w:ascii="Calibri" w:hAnsi="Calibri"/>
          <w:bCs/>
          <w:color w:val="AEAAAA" w:themeColor="background2" w:themeShade="BF"/>
          <w:sz w:val="26"/>
          <w:szCs w:val="27"/>
        </w:rPr>
        <w:t>acta de diligencia de</w:t>
      </w:r>
      <w:r w:rsidR="00B47820" w:rsidRPr="00DB1DB1">
        <w:rPr>
          <w:rFonts w:ascii="Calibri" w:hAnsi="Calibri"/>
          <w:bCs/>
          <w:color w:val="AEAAAA" w:themeColor="background2" w:themeShade="BF"/>
          <w:sz w:val="26"/>
          <w:szCs w:val="27"/>
        </w:rPr>
        <w:t>l</w:t>
      </w:r>
      <w:r w:rsidRPr="00DB1DB1">
        <w:rPr>
          <w:rFonts w:ascii="Calibri" w:hAnsi="Calibri"/>
          <w:bCs/>
          <w:color w:val="AEAAAA" w:themeColor="background2" w:themeShade="BF"/>
          <w:sz w:val="26"/>
          <w:szCs w:val="27"/>
        </w:rPr>
        <w:t xml:space="preserve"> embargo </w:t>
      </w:r>
      <w:r w:rsidR="00B47820" w:rsidRPr="00DB1DB1">
        <w:rPr>
          <w:rFonts w:ascii="Calibri" w:hAnsi="Calibri"/>
          <w:bCs/>
          <w:color w:val="AEAAAA" w:themeColor="background2" w:themeShade="BF"/>
          <w:sz w:val="26"/>
          <w:szCs w:val="27"/>
        </w:rPr>
        <w:t xml:space="preserve">trabado, </w:t>
      </w:r>
      <w:r w:rsidRPr="00DB1DB1">
        <w:rPr>
          <w:rFonts w:ascii="Calibri" w:hAnsi="Calibri"/>
          <w:bCs/>
          <w:color w:val="AEAAAA" w:themeColor="background2" w:themeShade="BF"/>
          <w:sz w:val="26"/>
          <w:szCs w:val="27"/>
        </w:rPr>
        <w:t xml:space="preserve">en esa misma fecha, </w:t>
      </w:r>
      <w:r w:rsidR="00B47820" w:rsidRPr="00DB1DB1">
        <w:rPr>
          <w:rFonts w:ascii="Calibri" w:hAnsi="Calibri"/>
          <w:bCs/>
          <w:color w:val="AEAAAA" w:themeColor="background2" w:themeShade="BF"/>
          <w:sz w:val="26"/>
          <w:szCs w:val="27"/>
        </w:rPr>
        <w:t xml:space="preserve">sobre </w:t>
      </w:r>
      <w:r w:rsidR="002A5354" w:rsidRPr="00DB1DB1">
        <w:rPr>
          <w:rFonts w:ascii="Calibri" w:hAnsi="Calibri"/>
          <w:bCs/>
          <w:color w:val="AEAAAA" w:themeColor="background2" w:themeShade="BF"/>
          <w:sz w:val="26"/>
          <w:szCs w:val="27"/>
        </w:rPr>
        <w:t>bienes muebles ubicados en el ático d</w:t>
      </w:r>
      <w:r w:rsidR="00B47820" w:rsidRPr="00DB1DB1">
        <w:rPr>
          <w:rFonts w:ascii="Calibri" w:hAnsi="Calibri"/>
          <w:bCs/>
          <w:color w:val="AEAAAA" w:themeColor="background2" w:themeShade="BF"/>
          <w:sz w:val="26"/>
          <w:szCs w:val="27"/>
        </w:rPr>
        <w:t>el inmueble</w:t>
      </w:r>
      <w:r w:rsidRPr="00DB1DB1">
        <w:rPr>
          <w:rFonts w:ascii="Calibri" w:hAnsi="Calibri"/>
          <w:bCs/>
          <w:color w:val="AEAAAA" w:themeColor="background2" w:themeShade="BF"/>
          <w:sz w:val="26"/>
          <w:szCs w:val="27"/>
        </w:rPr>
        <w:t xml:space="preserve"> </w:t>
      </w:r>
      <w:r w:rsidR="002A5354" w:rsidRPr="00DB1DB1">
        <w:rPr>
          <w:rFonts w:ascii="Calibri" w:hAnsi="Calibri"/>
          <w:bCs/>
          <w:color w:val="AEAAAA" w:themeColor="background2" w:themeShade="BF"/>
          <w:sz w:val="26"/>
          <w:szCs w:val="27"/>
        </w:rPr>
        <w:t>situado</w:t>
      </w:r>
      <w:r w:rsidRPr="00DB1DB1">
        <w:rPr>
          <w:rFonts w:ascii="Calibri" w:hAnsi="Calibri"/>
          <w:bCs/>
          <w:color w:val="AEAAAA" w:themeColor="background2" w:themeShade="BF"/>
          <w:sz w:val="26"/>
          <w:szCs w:val="27"/>
        </w:rPr>
        <w:t xml:space="preserve"> en </w:t>
      </w:r>
      <w:r w:rsidRPr="007A55CF">
        <w:rPr>
          <w:rFonts w:ascii="Calibri" w:hAnsi="Calibri"/>
          <w:bCs/>
          <w:color w:val="AEAAAA" w:themeColor="background2" w:themeShade="BF"/>
          <w:sz w:val="26"/>
          <w:szCs w:val="27"/>
        </w:rPr>
        <w:t xml:space="preserve">calle </w:t>
      </w:r>
      <w:r>
        <w:rPr>
          <w:rFonts w:ascii="Calibri" w:hAnsi="Calibri"/>
          <w:bCs/>
          <w:color w:val="AEAAAA" w:themeColor="background2" w:themeShade="BF"/>
          <w:sz w:val="26"/>
          <w:szCs w:val="27"/>
        </w:rPr>
        <w:t>Francisco I. Madero número 624-A seiscientos veinticuatro letra A</w:t>
      </w:r>
      <w:r w:rsidRPr="007A55CF">
        <w:rPr>
          <w:rFonts w:ascii="Calibri" w:hAnsi="Calibri"/>
          <w:bCs/>
          <w:color w:val="AEAAAA" w:themeColor="background2" w:themeShade="BF"/>
          <w:sz w:val="26"/>
          <w:szCs w:val="27"/>
        </w:rPr>
        <w:t xml:space="preserve">, de la </w:t>
      </w:r>
      <w:r>
        <w:rPr>
          <w:rFonts w:ascii="Calibri" w:hAnsi="Calibri"/>
          <w:bCs/>
          <w:color w:val="AEAAAA" w:themeColor="background2" w:themeShade="BF"/>
          <w:sz w:val="26"/>
          <w:szCs w:val="27"/>
        </w:rPr>
        <w:t>z</w:t>
      </w:r>
      <w:r w:rsidRPr="007A55CF">
        <w:rPr>
          <w:rFonts w:ascii="Calibri" w:hAnsi="Calibri"/>
          <w:bCs/>
          <w:color w:val="AEAAAA" w:themeColor="background2" w:themeShade="BF"/>
          <w:sz w:val="26"/>
          <w:szCs w:val="27"/>
        </w:rPr>
        <w:t xml:space="preserve">ona </w:t>
      </w:r>
      <w:r>
        <w:rPr>
          <w:rFonts w:ascii="Calibri" w:hAnsi="Calibri"/>
          <w:bCs/>
          <w:color w:val="AEAAAA" w:themeColor="background2" w:themeShade="BF"/>
          <w:sz w:val="26"/>
          <w:szCs w:val="27"/>
        </w:rPr>
        <w:t xml:space="preserve">Centro </w:t>
      </w:r>
      <w:r w:rsidRPr="007A55CF">
        <w:rPr>
          <w:rFonts w:ascii="Calibri" w:hAnsi="Calibri"/>
          <w:bCs/>
          <w:color w:val="AEAAAA" w:themeColor="background2" w:themeShade="BF"/>
          <w:sz w:val="26"/>
          <w:szCs w:val="27"/>
        </w:rPr>
        <w:t>de esta ciudad</w:t>
      </w:r>
      <w:r w:rsidR="00101AA3" w:rsidRPr="007A55CF">
        <w:rPr>
          <w:rFonts w:ascii="Calibri" w:hAnsi="Calibri"/>
          <w:color w:val="AEAAAA" w:themeColor="background2" w:themeShade="BF"/>
          <w:sz w:val="26"/>
          <w:szCs w:val="27"/>
        </w:rPr>
        <w:t>;</w:t>
      </w:r>
      <w:r w:rsidR="00101AA3" w:rsidRPr="007A55CF">
        <w:rPr>
          <w:rFonts w:ascii="Calibri" w:hAnsi="Calibri"/>
          <w:bCs/>
          <w:color w:val="AEAAAA" w:themeColor="background2" w:themeShade="BF"/>
          <w:sz w:val="26"/>
          <w:szCs w:val="27"/>
        </w:rPr>
        <w:t xml:space="preserve"> </w:t>
      </w:r>
      <w:r w:rsidR="00101AA3" w:rsidRPr="007A55CF">
        <w:rPr>
          <w:rFonts w:ascii="Calibri" w:hAnsi="Calibri"/>
          <w:color w:val="AEAAAA" w:themeColor="background2" w:themeShade="BF"/>
          <w:sz w:val="26"/>
          <w:szCs w:val="27"/>
        </w:rPr>
        <w:t xml:space="preserve">se encuentra debidamente documentada en autos con </w:t>
      </w:r>
      <w:r w:rsidR="00101AA3" w:rsidRPr="007A55CF">
        <w:rPr>
          <w:rFonts w:ascii="Calibri" w:hAnsi="Calibri"/>
          <w:bCs/>
          <w:color w:val="AEAAAA" w:themeColor="background2" w:themeShade="BF"/>
          <w:sz w:val="26"/>
          <w:szCs w:val="27"/>
        </w:rPr>
        <w:t>la copia al carbón de dicho</w:t>
      </w:r>
      <w:r w:rsidR="00B47820">
        <w:rPr>
          <w:rFonts w:ascii="Calibri" w:hAnsi="Calibri"/>
          <w:bCs/>
          <w:color w:val="AEAAAA" w:themeColor="background2" w:themeShade="BF"/>
          <w:sz w:val="26"/>
          <w:szCs w:val="27"/>
        </w:rPr>
        <w:t xml:space="preserve"> documento</w:t>
      </w:r>
      <w:r w:rsidR="00101AA3" w:rsidRPr="007A55CF">
        <w:rPr>
          <w:rFonts w:ascii="Calibri" w:hAnsi="Calibri"/>
          <w:bCs/>
          <w:color w:val="AEAAAA" w:themeColor="background2" w:themeShade="BF"/>
          <w:sz w:val="26"/>
          <w:szCs w:val="27"/>
        </w:rPr>
        <w:t xml:space="preserve">, </w:t>
      </w:r>
      <w:r w:rsidR="00B47820">
        <w:rPr>
          <w:rFonts w:ascii="Calibri" w:hAnsi="Calibri"/>
          <w:bCs/>
          <w:color w:val="AEAAAA" w:themeColor="background2" w:themeShade="BF"/>
          <w:sz w:val="26"/>
          <w:szCs w:val="27"/>
        </w:rPr>
        <w:t>el</w:t>
      </w:r>
      <w:r w:rsidR="00101AA3" w:rsidRPr="007A55CF">
        <w:rPr>
          <w:rFonts w:ascii="Calibri" w:hAnsi="Calibri"/>
          <w:bCs/>
          <w:color w:val="AEAAAA" w:themeColor="background2" w:themeShade="BF"/>
          <w:sz w:val="26"/>
          <w:szCs w:val="27"/>
        </w:rPr>
        <w:t xml:space="preserve"> que obran en el secreto del Juzgado</w:t>
      </w:r>
      <w:r w:rsidR="00101AA3">
        <w:rPr>
          <w:rFonts w:ascii="Calibri" w:hAnsi="Calibri"/>
          <w:bCs/>
          <w:color w:val="AEAAAA" w:themeColor="background2" w:themeShade="BF"/>
          <w:sz w:val="26"/>
          <w:szCs w:val="27"/>
        </w:rPr>
        <w:t xml:space="preserve"> (</w:t>
      </w:r>
      <w:r w:rsidR="00101AA3" w:rsidRPr="007A55CF">
        <w:rPr>
          <w:rFonts w:ascii="Calibri" w:hAnsi="Calibri"/>
          <w:color w:val="AEAAAA" w:themeColor="background2" w:themeShade="BF"/>
          <w:sz w:val="26"/>
          <w:szCs w:val="27"/>
        </w:rPr>
        <w:t xml:space="preserve">visibles en el expediente a fojas </w:t>
      </w:r>
      <w:r w:rsidR="00881EB2">
        <w:rPr>
          <w:rFonts w:ascii="Calibri" w:hAnsi="Calibri"/>
          <w:color w:val="AEAAAA" w:themeColor="background2" w:themeShade="BF"/>
          <w:sz w:val="26"/>
          <w:szCs w:val="27"/>
        </w:rPr>
        <w:t>5</w:t>
      </w:r>
      <w:r w:rsidR="00101AA3" w:rsidRPr="007A55CF">
        <w:rPr>
          <w:rFonts w:ascii="Calibri" w:hAnsi="Calibri"/>
          <w:color w:val="AEAAAA" w:themeColor="background2" w:themeShade="BF"/>
          <w:sz w:val="26"/>
          <w:szCs w:val="27"/>
        </w:rPr>
        <w:t xml:space="preserve"> </w:t>
      </w:r>
      <w:r w:rsidR="00881EB2">
        <w:rPr>
          <w:rFonts w:ascii="Calibri" w:hAnsi="Calibri"/>
          <w:color w:val="AEAAAA" w:themeColor="background2" w:themeShade="BF"/>
          <w:sz w:val="26"/>
          <w:szCs w:val="27"/>
        </w:rPr>
        <w:t>cinco</w:t>
      </w:r>
      <w:r w:rsidR="00101AA3" w:rsidRPr="007A55CF">
        <w:rPr>
          <w:rFonts w:ascii="Calibri" w:hAnsi="Calibri"/>
          <w:color w:val="AEAAAA" w:themeColor="background2" w:themeShade="BF"/>
          <w:sz w:val="26"/>
          <w:szCs w:val="27"/>
        </w:rPr>
        <w:t xml:space="preserve"> y </w:t>
      </w:r>
      <w:r w:rsidR="00881EB2">
        <w:rPr>
          <w:rFonts w:ascii="Calibri" w:hAnsi="Calibri"/>
          <w:color w:val="AEAAAA" w:themeColor="background2" w:themeShade="BF"/>
          <w:sz w:val="26"/>
          <w:szCs w:val="27"/>
        </w:rPr>
        <w:t>6 seis</w:t>
      </w:r>
      <w:r w:rsidR="00101AA3">
        <w:rPr>
          <w:rFonts w:ascii="Calibri" w:hAnsi="Calibri"/>
          <w:color w:val="AEAAAA" w:themeColor="background2" w:themeShade="BF"/>
          <w:sz w:val="26"/>
          <w:szCs w:val="27"/>
        </w:rPr>
        <w:t>)</w:t>
      </w:r>
      <w:r w:rsidR="00101AA3" w:rsidRPr="007A55CF">
        <w:rPr>
          <w:rFonts w:ascii="Calibri" w:hAnsi="Calibri"/>
          <w:color w:val="AEAAAA" w:themeColor="background2" w:themeShade="BF"/>
          <w:sz w:val="26"/>
          <w:szCs w:val="27"/>
        </w:rPr>
        <w:t xml:space="preserve">; los que admitidos como pruebas </w:t>
      </w:r>
      <w:r w:rsidR="00101AA3">
        <w:rPr>
          <w:rFonts w:ascii="Calibri" w:hAnsi="Calibri"/>
          <w:color w:val="AEAAAA" w:themeColor="background2" w:themeShade="BF"/>
          <w:sz w:val="26"/>
          <w:szCs w:val="27"/>
        </w:rPr>
        <w:t>a la</w:t>
      </w:r>
      <w:r w:rsidR="00101AA3" w:rsidRPr="007A55CF">
        <w:rPr>
          <w:rFonts w:ascii="Calibri" w:hAnsi="Calibri"/>
          <w:color w:val="AEAAAA" w:themeColor="background2" w:themeShade="BF"/>
          <w:sz w:val="26"/>
          <w:szCs w:val="27"/>
        </w:rPr>
        <w:t xml:space="preserve"> actor</w:t>
      </w:r>
      <w:r w:rsidR="00101AA3">
        <w:rPr>
          <w:rFonts w:ascii="Calibri" w:hAnsi="Calibri"/>
          <w:color w:val="AEAAAA" w:themeColor="background2" w:themeShade="BF"/>
          <w:sz w:val="26"/>
          <w:szCs w:val="27"/>
        </w:rPr>
        <w:t>a</w:t>
      </w:r>
      <w:r w:rsidR="00101AA3" w:rsidRPr="007A55CF">
        <w:rPr>
          <w:rFonts w:ascii="Calibri" w:hAnsi="Calibri"/>
          <w:color w:val="AEAAAA" w:themeColor="background2" w:themeShade="BF"/>
          <w:sz w:val="26"/>
          <w:szCs w:val="27"/>
        </w:rPr>
        <w:t xml:space="preserve">, merecen pleno valor probatorio, </w:t>
      </w:r>
      <w:r w:rsidR="00101AA3" w:rsidRPr="007A55CF">
        <w:rPr>
          <w:rFonts w:ascii="Calibri" w:hAnsi="Calibri" w:cs="Arial"/>
          <w:color w:val="AEAAAA" w:themeColor="background2" w:themeShade="BF"/>
          <w:sz w:val="26"/>
          <w:szCs w:val="27"/>
        </w:rPr>
        <w:t xml:space="preserve">conforme a lo dispuesto en los artículos </w:t>
      </w:r>
      <w:r w:rsidR="00101AA3" w:rsidRPr="007A55CF">
        <w:rPr>
          <w:rFonts w:ascii="Calibri" w:hAnsi="Calibri"/>
          <w:color w:val="AEAAAA" w:themeColor="background2" w:themeShade="BF"/>
          <w:sz w:val="26"/>
          <w:szCs w:val="27"/>
        </w:rPr>
        <w:t>78, 117</w:t>
      </w:r>
      <w:r w:rsidR="00101AA3">
        <w:rPr>
          <w:rFonts w:ascii="Calibri" w:hAnsi="Calibri"/>
          <w:color w:val="AEAAAA" w:themeColor="background2" w:themeShade="BF"/>
          <w:sz w:val="26"/>
          <w:szCs w:val="27"/>
        </w:rPr>
        <w:t>,</w:t>
      </w:r>
      <w:r w:rsidR="00101AA3" w:rsidRPr="007A55CF">
        <w:rPr>
          <w:rFonts w:ascii="Calibri" w:hAnsi="Calibri"/>
          <w:color w:val="AEAAAA" w:themeColor="background2" w:themeShade="BF"/>
          <w:sz w:val="26"/>
          <w:szCs w:val="27"/>
        </w:rPr>
        <w:t xml:space="preserve"> 121</w:t>
      </w:r>
      <w:r w:rsidR="00101AA3">
        <w:rPr>
          <w:rFonts w:ascii="Calibri" w:hAnsi="Calibri"/>
          <w:color w:val="AEAAAA" w:themeColor="background2" w:themeShade="BF"/>
          <w:sz w:val="26"/>
          <w:szCs w:val="27"/>
        </w:rPr>
        <w:t xml:space="preserve"> y 131</w:t>
      </w:r>
      <w:r w:rsidR="00101AA3" w:rsidRPr="007A55CF">
        <w:rPr>
          <w:rFonts w:ascii="Calibri" w:hAnsi="Calibri"/>
          <w:color w:val="AEAAAA" w:themeColor="background2" w:themeShade="BF"/>
          <w:sz w:val="26"/>
          <w:szCs w:val="27"/>
        </w:rPr>
        <w:t xml:space="preserve"> del Código de Procedimiento y Justicia Administrativa para el Estado y los Municipios de Guanajuato; toda vez que se trata de documentos públicos</w:t>
      </w:r>
      <w:r w:rsidR="00101AA3">
        <w:rPr>
          <w:rFonts w:ascii="Calibri" w:hAnsi="Calibri"/>
          <w:color w:val="AEAAAA" w:themeColor="background2" w:themeShade="BF"/>
          <w:sz w:val="26"/>
          <w:szCs w:val="27"/>
        </w:rPr>
        <w:t>;</w:t>
      </w:r>
      <w:r w:rsidR="00101AA3" w:rsidRPr="007A55CF">
        <w:rPr>
          <w:rFonts w:ascii="Calibri" w:hAnsi="Calibri"/>
          <w:color w:val="AEAAAA" w:themeColor="background2" w:themeShade="BF"/>
          <w:sz w:val="26"/>
          <w:szCs w:val="27"/>
        </w:rPr>
        <w:t xml:space="preserve"> aunada la circunstancia de que las </w:t>
      </w:r>
      <w:r w:rsidR="00881EB2">
        <w:rPr>
          <w:rFonts w:ascii="Calibri" w:hAnsi="Calibri"/>
          <w:color w:val="AEAAAA" w:themeColor="background2" w:themeShade="BF"/>
          <w:sz w:val="26"/>
          <w:szCs w:val="27"/>
        </w:rPr>
        <w:t xml:space="preserve">autoridades </w:t>
      </w:r>
      <w:r w:rsidR="00101AA3" w:rsidRPr="007A55CF">
        <w:rPr>
          <w:rFonts w:ascii="Calibri" w:hAnsi="Calibri"/>
          <w:color w:val="AEAAAA" w:themeColor="background2" w:themeShade="BF"/>
          <w:sz w:val="26"/>
          <w:szCs w:val="27"/>
        </w:rPr>
        <w:t>enjuiciadas, al contestar la demanda y referirse a los hechos, de alguna manera aceptaron la existencia del acto impugnado</w:t>
      </w:r>
      <w:r w:rsidR="00B47820">
        <w:rPr>
          <w:rFonts w:ascii="Calibri" w:hAnsi="Calibri"/>
          <w:color w:val="AEAAAA" w:themeColor="background2" w:themeShade="BF"/>
          <w:sz w:val="26"/>
          <w:szCs w:val="27"/>
        </w:rPr>
        <w:t xml:space="preserve">, </w:t>
      </w:r>
      <w:r w:rsidR="00B47820" w:rsidRPr="00DB1DB1">
        <w:rPr>
          <w:rFonts w:ascii="Calibri" w:hAnsi="Calibri"/>
          <w:color w:val="AEAAAA" w:themeColor="background2" w:themeShade="BF"/>
          <w:sz w:val="26"/>
          <w:szCs w:val="27"/>
        </w:rPr>
        <w:t xml:space="preserve">al expresar, en relación a los hechos: </w:t>
      </w:r>
      <w:r w:rsidR="00B47820" w:rsidRPr="00DB1DB1">
        <w:rPr>
          <w:rFonts w:ascii="Calibri" w:hAnsi="Calibri"/>
          <w:i/>
          <w:color w:val="AEAAAA" w:themeColor="background2" w:themeShade="BF"/>
          <w:sz w:val="26"/>
          <w:szCs w:val="27"/>
        </w:rPr>
        <w:t>“….., en cuanto al procedimiento administrativo de ejecución se aclara que se realizo en estricto apego a la legalidad y al derecho.”</w:t>
      </w:r>
      <w:r w:rsidR="00DB1DB1">
        <w:rPr>
          <w:rFonts w:ascii="Calibri" w:hAnsi="Calibri"/>
          <w:color w:val="AEAAAA" w:themeColor="background2" w:themeShade="BF"/>
          <w:sz w:val="26"/>
          <w:szCs w:val="26"/>
        </w:rPr>
        <w:t xml:space="preserve">. . </w:t>
      </w:r>
    </w:p>
    <w:p w:rsidR="00101AA3" w:rsidRPr="007A55CF" w:rsidRDefault="00101AA3" w:rsidP="00101AA3">
      <w:pPr>
        <w:jc w:val="both"/>
        <w:rPr>
          <w:rFonts w:ascii="Calibri" w:hAnsi="Calibri" w:cs="Arial"/>
          <w:b/>
          <w:bCs/>
          <w:color w:val="AEAAAA" w:themeColor="background2" w:themeShade="BF"/>
          <w:sz w:val="22"/>
          <w:szCs w:val="27"/>
        </w:rPr>
      </w:pPr>
    </w:p>
    <w:p w:rsidR="00101AA3" w:rsidRPr="007A55CF" w:rsidRDefault="00101AA3" w:rsidP="00101AA3">
      <w:pPr>
        <w:ind w:firstLine="708"/>
        <w:jc w:val="both"/>
        <w:rPr>
          <w:rFonts w:ascii="Calibri" w:hAnsi="Calibri"/>
          <w:bCs/>
          <w:iCs/>
          <w:color w:val="AEAAAA" w:themeColor="background2" w:themeShade="BF"/>
          <w:sz w:val="26"/>
          <w:szCs w:val="26"/>
          <w:lang w:val="es-MX"/>
        </w:rPr>
      </w:pPr>
      <w:r w:rsidRPr="007A55CF">
        <w:rPr>
          <w:rFonts w:ascii="Calibri" w:hAnsi="Calibri"/>
          <w:b/>
          <w:bCs/>
          <w:i/>
          <w:iCs/>
          <w:color w:val="AEAAAA" w:themeColor="background2" w:themeShade="BF"/>
          <w:sz w:val="26"/>
          <w:szCs w:val="27"/>
        </w:rPr>
        <w:t xml:space="preserve">CUARTO.- </w:t>
      </w:r>
      <w:r w:rsidRPr="007A55CF">
        <w:rPr>
          <w:rFonts w:ascii="Calibri" w:hAnsi="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Pr>
          <w:rFonts w:ascii="Calibri" w:hAnsi="Calibri"/>
          <w:bCs/>
          <w:iCs/>
          <w:color w:val="AEAAAA" w:themeColor="background2" w:themeShade="BF"/>
          <w:sz w:val="26"/>
          <w:szCs w:val="26"/>
        </w:rPr>
        <w:t xml:space="preserve"> </w:t>
      </w:r>
    </w:p>
    <w:p w:rsidR="00101AA3" w:rsidRPr="007A55CF" w:rsidRDefault="00101AA3" w:rsidP="00101AA3">
      <w:pPr>
        <w:jc w:val="both"/>
        <w:rPr>
          <w:rFonts w:ascii="Calibri" w:hAnsi="Calibri"/>
          <w:bCs/>
          <w:iCs/>
          <w:color w:val="AEAAAA" w:themeColor="background2" w:themeShade="BF"/>
          <w:sz w:val="26"/>
          <w:szCs w:val="26"/>
        </w:rPr>
      </w:pPr>
    </w:p>
    <w:p w:rsidR="00101AA3" w:rsidRPr="007A55CF" w:rsidRDefault="00101AA3" w:rsidP="00101AA3">
      <w:pPr>
        <w:ind w:firstLine="708"/>
        <w:jc w:val="both"/>
        <w:rPr>
          <w:rFonts w:ascii="Calibri" w:hAnsi="Calibri"/>
          <w:bCs/>
          <w:iCs/>
          <w:color w:val="AEAAAA" w:themeColor="background2" w:themeShade="BF"/>
          <w:sz w:val="26"/>
          <w:szCs w:val="26"/>
        </w:rPr>
      </w:pPr>
      <w:r w:rsidRPr="007A55CF">
        <w:rPr>
          <w:rFonts w:ascii="Calibri" w:hAnsi="Calibri"/>
          <w:bCs/>
          <w:iCs/>
          <w:color w:val="AEAAAA" w:themeColor="background2" w:themeShade="BF"/>
          <w:sz w:val="26"/>
          <w:szCs w:val="26"/>
        </w:rPr>
        <w:lastRenderedPageBreak/>
        <w:t xml:space="preserve">Así pues, </w:t>
      </w:r>
      <w:r>
        <w:rPr>
          <w:rFonts w:ascii="Calibri" w:hAnsi="Calibri"/>
          <w:bCs/>
          <w:iCs/>
          <w:color w:val="AEAAAA" w:themeColor="background2" w:themeShade="BF"/>
          <w:sz w:val="26"/>
          <w:szCs w:val="26"/>
        </w:rPr>
        <w:t xml:space="preserve">del análisis de los escritos de contestación se advierte </w:t>
      </w:r>
      <w:r w:rsidRPr="007A55CF">
        <w:rPr>
          <w:rFonts w:ascii="Calibri" w:hAnsi="Calibri"/>
          <w:bCs/>
          <w:iCs/>
          <w:color w:val="AEAAAA" w:themeColor="background2" w:themeShade="BF"/>
          <w:sz w:val="26"/>
          <w:szCs w:val="26"/>
        </w:rPr>
        <w:t xml:space="preserve">que las autoridades demandadas </w:t>
      </w:r>
      <w:r w:rsidRPr="00B47820">
        <w:rPr>
          <w:rFonts w:ascii="Calibri" w:hAnsi="Calibri"/>
          <w:b/>
          <w:bCs/>
          <w:iCs/>
          <w:color w:val="AEAAAA" w:themeColor="background2" w:themeShade="BF"/>
          <w:sz w:val="26"/>
          <w:szCs w:val="26"/>
        </w:rPr>
        <w:t>no plantearon</w:t>
      </w:r>
      <w:r w:rsidRPr="007A55CF">
        <w:rPr>
          <w:rFonts w:ascii="Calibri" w:hAnsi="Calibri"/>
          <w:bCs/>
          <w:iCs/>
          <w:color w:val="AEAAAA" w:themeColor="background2" w:themeShade="BF"/>
          <w:sz w:val="26"/>
          <w:szCs w:val="26"/>
        </w:rPr>
        <w:t xml:space="preserve"> ninguna causal de improcedencia o sobreseimiento de las previstas en previstas en los artículos 261 y 262 del Código de Procedimiento y Justicia Administrativa para el Estado y los Municipios de Guanajuato; en tanto que de oficio, este Juzgador </w:t>
      </w:r>
      <w:r w:rsidR="0073033C" w:rsidRPr="00B47820">
        <w:rPr>
          <w:rFonts w:ascii="Calibri" w:hAnsi="Calibri"/>
          <w:b/>
          <w:bCs/>
          <w:iCs/>
          <w:color w:val="AEAAAA" w:themeColor="background2" w:themeShade="BF"/>
          <w:sz w:val="26"/>
          <w:szCs w:val="26"/>
        </w:rPr>
        <w:t xml:space="preserve">no </w:t>
      </w:r>
      <w:r w:rsidRPr="00B47820">
        <w:rPr>
          <w:rFonts w:ascii="Calibri" w:hAnsi="Calibri"/>
          <w:b/>
          <w:bCs/>
          <w:iCs/>
          <w:color w:val="AEAAAA" w:themeColor="background2" w:themeShade="BF"/>
          <w:sz w:val="26"/>
          <w:szCs w:val="26"/>
        </w:rPr>
        <w:t>advierte</w:t>
      </w:r>
      <w:r w:rsidRPr="007A55CF">
        <w:rPr>
          <w:rFonts w:ascii="Calibri" w:hAnsi="Calibri"/>
          <w:bCs/>
          <w:iCs/>
          <w:color w:val="AEAAAA" w:themeColor="background2" w:themeShade="BF"/>
          <w:sz w:val="26"/>
          <w:szCs w:val="26"/>
        </w:rPr>
        <w:t xml:space="preserve"> que se actuali</w:t>
      </w:r>
      <w:r w:rsidR="0073033C">
        <w:rPr>
          <w:rFonts w:ascii="Calibri" w:hAnsi="Calibri"/>
          <w:bCs/>
          <w:iCs/>
          <w:color w:val="AEAAAA" w:themeColor="background2" w:themeShade="BF"/>
          <w:sz w:val="26"/>
          <w:szCs w:val="26"/>
        </w:rPr>
        <w:t>ce</w:t>
      </w:r>
      <w:r w:rsidRPr="007A55CF">
        <w:rPr>
          <w:rFonts w:ascii="Calibri" w:hAnsi="Calibri"/>
          <w:bCs/>
          <w:iCs/>
          <w:color w:val="AEAAAA" w:themeColor="background2" w:themeShade="BF"/>
          <w:sz w:val="26"/>
          <w:szCs w:val="26"/>
        </w:rPr>
        <w:t xml:space="preserve"> </w:t>
      </w:r>
      <w:r w:rsidR="0073033C">
        <w:rPr>
          <w:rFonts w:ascii="Calibri" w:hAnsi="Calibri"/>
          <w:bCs/>
          <w:iCs/>
          <w:color w:val="AEAAAA" w:themeColor="background2" w:themeShade="BF"/>
          <w:sz w:val="26"/>
          <w:szCs w:val="26"/>
        </w:rPr>
        <w:t>ninguna</w:t>
      </w:r>
      <w:r w:rsidR="00E64CE6">
        <w:rPr>
          <w:rFonts w:ascii="Calibri" w:hAnsi="Calibri"/>
          <w:bCs/>
          <w:iCs/>
          <w:color w:val="AEAAAA" w:themeColor="background2" w:themeShade="BF"/>
          <w:sz w:val="26"/>
          <w:szCs w:val="26"/>
        </w:rPr>
        <w:t>;</w:t>
      </w:r>
      <w:r w:rsidR="00AF4E8F" w:rsidRPr="00AF4E8F">
        <w:rPr>
          <w:rFonts w:ascii="Calibri" w:hAnsi="Calibri" w:cs="Arial"/>
          <w:color w:val="AEAAAA" w:themeColor="background2" w:themeShade="BF"/>
          <w:sz w:val="26"/>
          <w:szCs w:val="26"/>
        </w:rPr>
        <w:t xml:space="preserve"> </w:t>
      </w:r>
      <w:r w:rsidR="00AF4E8F">
        <w:rPr>
          <w:rFonts w:ascii="Calibri" w:hAnsi="Calibri" w:cs="Arial"/>
          <w:color w:val="AEAAAA" w:themeColor="background2" w:themeShade="BF"/>
          <w:sz w:val="26"/>
          <w:szCs w:val="26"/>
        </w:rPr>
        <w:t>p</w:t>
      </w:r>
      <w:r w:rsidR="00AF4E8F" w:rsidRPr="007A55CF">
        <w:rPr>
          <w:rFonts w:ascii="Calibri" w:hAnsi="Calibri" w:cs="Arial"/>
          <w:color w:val="AEAAAA" w:themeColor="background2" w:themeShade="BF"/>
          <w:sz w:val="26"/>
          <w:szCs w:val="26"/>
        </w:rPr>
        <w:t xml:space="preserve">or </w:t>
      </w:r>
      <w:r w:rsidR="00AF4E8F">
        <w:rPr>
          <w:rFonts w:ascii="Calibri" w:hAnsi="Calibri" w:cs="Arial"/>
          <w:color w:val="AEAAAA" w:themeColor="background2" w:themeShade="BF"/>
          <w:sz w:val="26"/>
          <w:szCs w:val="26"/>
        </w:rPr>
        <w:t xml:space="preserve">lo que es </w:t>
      </w:r>
      <w:r w:rsidR="00AF4E8F" w:rsidRPr="007A55CF">
        <w:rPr>
          <w:rFonts w:ascii="Calibri" w:hAnsi="Calibri" w:cs="Arial"/>
          <w:color w:val="AEAAAA" w:themeColor="background2" w:themeShade="BF"/>
          <w:sz w:val="26"/>
          <w:szCs w:val="26"/>
        </w:rPr>
        <w:t xml:space="preserve">procedente el presente proceso en contra de </w:t>
      </w:r>
      <w:r w:rsidR="00AF4E8F">
        <w:rPr>
          <w:rFonts w:ascii="Calibri" w:hAnsi="Calibri" w:cs="Arial"/>
          <w:color w:val="AEAAAA" w:themeColor="background2" w:themeShade="BF"/>
          <w:sz w:val="26"/>
          <w:szCs w:val="26"/>
        </w:rPr>
        <w:t>l</w:t>
      </w:r>
      <w:r w:rsidR="00AF4E8F" w:rsidRPr="007A55CF">
        <w:rPr>
          <w:rFonts w:ascii="Calibri" w:hAnsi="Calibri" w:cs="Arial"/>
          <w:color w:val="AEAAAA" w:themeColor="background2" w:themeShade="BF"/>
          <w:sz w:val="26"/>
          <w:szCs w:val="26"/>
        </w:rPr>
        <w:t>a</w:t>
      </w:r>
      <w:r w:rsidR="00AF4E8F">
        <w:rPr>
          <w:rFonts w:ascii="Calibri" w:hAnsi="Calibri" w:cs="Arial"/>
          <w:color w:val="AEAAAA" w:themeColor="background2" w:themeShade="BF"/>
          <w:sz w:val="26"/>
          <w:szCs w:val="26"/>
        </w:rPr>
        <w:t>s</w:t>
      </w:r>
      <w:r w:rsidR="00AF4E8F" w:rsidRPr="007A55CF">
        <w:rPr>
          <w:rFonts w:ascii="Calibri" w:hAnsi="Calibri" w:cs="Arial"/>
          <w:color w:val="AEAAAA" w:themeColor="background2" w:themeShade="BF"/>
          <w:sz w:val="26"/>
          <w:szCs w:val="26"/>
        </w:rPr>
        <w:t xml:space="preserve"> autoridad</w:t>
      </w:r>
      <w:r w:rsidR="00AF4E8F">
        <w:rPr>
          <w:rFonts w:ascii="Calibri" w:hAnsi="Calibri" w:cs="Arial"/>
          <w:color w:val="AEAAAA" w:themeColor="background2" w:themeShade="BF"/>
          <w:sz w:val="26"/>
          <w:szCs w:val="26"/>
        </w:rPr>
        <w:t>es</w:t>
      </w:r>
      <w:r w:rsidR="00AF4E8F" w:rsidRPr="007A55CF">
        <w:rPr>
          <w:rFonts w:ascii="Calibri" w:hAnsi="Calibri" w:cs="Arial"/>
          <w:color w:val="AEAAAA" w:themeColor="background2" w:themeShade="BF"/>
          <w:sz w:val="26"/>
          <w:szCs w:val="26"/>
        </w:rPr>
        <w:t xml:space="preserve"> </w:t>
      </w:r>
      <w:r w:rsidR="00AF4E8F">
        <w:rPr>
          <w:rFonts w:ascii="Calibri" w:hAnsi="Calibri" w:cs="Arial"/>
          <w:color w:val="AEAAAA" w:themeColor="background2" w:themeShade="BF"/>
          <w:sz w:val="26"/>
          <w:szCs w:val="26"/>
        </w:rPr>
        <w:t>demandadas</w:t>
      </w:r>
      <w:r>
        <w:rPr>
          <w:rFonts w:ascii="Calibri" w:hAnsi="Calibri"/>
          <w:bCs/>
          <w:iCs/>
          <w:color w:val="AEAAAA" w:themeColor="background2" w:themeShade="BF"/>
          <w:sz w:val="26"/>
          <w:szCs w:val="26"/>
        </w:rPr>
        <w:t>.</w:t>
      </w:r>
      <w:r w:rsidR="0073033C">
        <w:rPr>
          <w:rFonts w:ascii="Calibri" w:hAnsi="Calibri"/>
          <w:bCs/>
          <w:iCs/>
          <w:color w:val="AEAAAA" w:themeColor="background2" w:themeShade="BF"/>
          <w:sz w:val="26"/>
          <w:szCs w:val="26"/>
        </w:rPr>
        <w:t xml:space="preserve"> . . . . . . . . . . . . . . . . . . . . . . . . . . . . . . . . . . . . . . . . . . . . . . .</w:t>
      </w:r>
      <w:r w:rsidR="00AF4E8F">
        <w:rPr>
          <w:rFonts w:ascii="Calibri" w:hAnsi="Calibri"/>
          <w:bCs/>
          <w:iCs/>
          <w:color w:val="AEAAAA" w:themeColor="background2" w:themeShade="BF"/>
          <w:sz w:val="26"/>
          <w:szCs w:val="26"/>
        </w:rPr>
        <w:t xml:space="preserve"> </w:t>
      </w:r>
    </w:p>
    <w:p w:rsidR="00101AA3" w:rsidRPr="007A55CF" w:rsidRDefault="00101AA3" w:rsidP="00101AA3">
      <w:pPr>
        <w:ind w:firstLine="708"/>
        <w:jc w:val="both"/>
        <w:rPr>
          <w:rFonts w:ascii="Calibri" w:hAnsi="Calibri" w:cs="Arial"/>
          <w:color w:val="AEAAAA" w:themeColor="background2" w:themeShade="BF"/>
          <w:sz w:val="26"/>
          <w:szCs w:val="26"/>
        </w:rPr>
      </w:pPr>
    </w:p>
    <w:p w:rsidR="00101AA3" w:rsidRPr="007A55CF" w:rsidRDefault="00101AA3" w:rsidP="00101AA3">
      <w:pPr>
        <w:ind w:firstLine="708"/>
        <w:jc w:val="both"/>
        <w:rPr>
          <w:rFonts w:ascii="Calibri" w:hAnsi="Calibri" w:cs="Calibri"/>
          <w:color w:val="AEAAAA" w:themeColor="background2" w:themeShade="BF"/>
          <w:sz w:val="26"/>
          <w:szCs w:val="26"/>
        </w:rPr>
      </w:pPr>
      <w:r w:rsidRPr="007A55CF">
        <w:rPr>
          <w:rFonts w:ascii="Calibri" w:hAnsi="Calibri" w:cs="Calibri"/>
          <w:b/>
          <w:bCs/>
          <w:i/>
          <w:iCs/>
          <w:color w:val="AEAAAA" w:themeColor="background2" w:themeShade="BF"/>
          <w:sz w:val="26"/>
          <w:szCs w:val="26"/>
        </w:rPr>
        <w:t xml:space="preserve">QUINTO.- </w:t>
      </w:r>
      <w:r w:rsidRPr="007A55CF">
        <w:rPr>
          <w:rFonts w:ascii="Calibri" w:hAnsi="Calibri" w:cs="Calibri"/>
          <w:bCs/>
          <w:iCs/>
          <w:color w:val="AEAAAA" w:themeColor="background2" w:themeShade="BF"/>
          <w:sz w:val="26"/>
          <w:szCs w:val="26"/>
        </w:rPr>
        <w:t>Previamente al análisis del planteamiento de fondo formulado por el actor, es</w:t>
      </w:r>
      <w:r w:rsidRPr="007A55C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101AA3" w:rsidRPr="007A55CF" w:rsidRDefault="00101AA3" w:rsidP="00101AA3">
      <w:pPr>
        <w:ind w:firstLine="708"/>
        <w:jc w:val="both"/>
        <w:rPr>
          <w:rFonts w:ascii="Calibri" w:hAnsi="Calibri" w:cs="Calibri"/>
          <w:color w:val="AEAAAA" w:themeColor="background2" w:themeShade="BF"/>
          <w:sz w:val="26"/>
          <w:szCs w:val="26"/>
        </w:rPr>
      </w:pPr>
    </w:p>
    <w:p w:rsidR="00101AA3" w:rsidRPr="002A5354" w:rsidRDefault="00101AA3" w:rsidP="002A5354">
      <w:pPr>
        <w:ind w:firstLine="708"/>
        <w:jc w:val="both"/>
        <w:rPr>
          <w:rFonts w:ascii="Calibri" w:hAnsi="Calibri"/>
          <w:bCs/>
          <w:color w:val="FF0000"/>
          <w:sz w:val="26"/>
          <w:szCs w:val="27"/>
        </w:rPr>
      </w:pPr>
      <w:r w:rsidRPr="007A55CF">
        <w:rPr>
          <w:rFonts w:ascii="Calibri" w:hAnsi="Calibri"/>
          <w:color w:val="AEAAAA" w:themeColor="background2" w:themeShade="BF"/>
          <w:sz w:val="26"/>
        </w:rPr>
        <w:t>De lo expuesto en el escrito de demanda, de la contestación de demanda, así como de las constancias que integran la presente causa administrativa, se</w:t>
      </w:r>
      <w:r w:rsidRPr="00A65D17">
        <w:rPr>
          <w:rFonts w:ascii="Calibri" w:hAnsi="Calibri"/>
          <w:color w:val="AEAAAA" w:themeColor="background2" w:themeShade="BF"/>
          <w:sz w:val="26"/>
        </w:rPr>
        <w:t xml:space="preserve"> desprende que</w:t>
      </w:r>
      <w:r w:rsidR="0046535F" w:rsidRPr="00A65D17">
        <w:rPr>
          <w:rFonts w:ascii="Calibri" w:hAnsi="Calibri"/>
          <w:color w:val="AEAAAA" w:themeColor="background2" w:themeShade="BF"/>
          <w:sz w:val="26"/>
        </w:rPr>
        <w:t>, con fecha 8 ocho de septiembre del 2014 dos mil catorce,</w:t>
      </w:r>
      <w:r w:rsidRPr="00A65D17">
        <w:rPr>
          <w:rFonts w:ascii="Calibri" w:hAnsi="Calibri"/>
          <w:color w:val="AEAAAA" w:themeColor="background2" w:themeShade="BF"/>
          <w:sz w:val="26"/>
        </w:rPr>
        <w:t xml:space="preserve"> el Director de </w:t>
      </w:r>
      <w:r>
        <w:rPr>
          <w:rFonts w:ascii="Calibri" w:hAnsi="Calibri"/>
          <w:color w:val="AEAAAA" w:themeColor="background2" w:themeShade="BF"/>
          <w:sz w:val="26"/>
        </w:rPr>
        <w:t>Ejecución</w:t>
      </w:r>
      <w:r w:rsidRPr="007A55CF">
        <w:rPr>
          <w:rFonts w:ascii="Calibri" w:hAnsi="Calibri"/>
          <w:color w:val="AEAAAA" w:themeColor="background2" w:themeShade="BF"/>
          <w:sz w:val="26"/>
        </w:rPr>
        <w:t xml:space="preserve"> emitió a</w:t>
      </w:r>
      <w:r>
        <w:rPr>
          <w:rFonts w:ascii="Calibri" w:hAnsi="Calibri"/>
          <w:color w:val="AEAAAA" w:themeColor="background2" w:themeShade="BF"/>
          <w:sz w:val="26"/>
          <w:szCs w:val="26"/>
        </w:rPr>
        <w:t>l ciudadan</w:t>
      </w:r>
      <w:r w:rsidR="00E64CE6">
        <w:rPr>
          <w:rFonts w:ascii="Calibri" w:hAnsi="Calibri"/>
          <w:color w:val="AEAAAA" w:themeColor="background2" w:themeShade="BF"/>
          <w:sz w:val="26"/>
          <w:szCs w:val="26"/>
        </w:rPr>
        <w:t xml:space="preserve">o </w:t>
      </w:r>
      <w:r w:rsidR="00C91982">
        <w:rPr>
          <w:rFonts w:ascii="Calibri" w:hAnsi="Calibri"/>
          <w:color w:val="AEAAAA" w:themeColor="background2" w:themeShade="BF"/>
          <w:sz w:val="26"/>
          <w:szCs w:val="26"/>
        </w:rPr>
        <w:t>*****</w:t>
      </w:r>
      <w:r>
        <w:rPr>
          <w:rFonts w:ascii="Calibri" w:hAnsi="Calibri"/>
          <w:color w:val="AEAAAA" w:themeColor="background2" w:themeShade="BF"/>
          <w:sz w:val="26"/>
          <w:szCs w:val="26"/>
        </w:rPr>
        <w:t>,</w:t>
      </w:r>
      <w:r w:rsidRPr="007A55CF">
        <w:rPr>
          <w:rFonts w:ascii="Calibri" w:hAnsi="Calibri"/>
          <w:color w:val="AEAAAA" w:themeColor="background2" w:themeShade="BF"/>
          <w:sz w:val="26"/>
        </w:rPr>
        <w:t xml:space="preserve"> e</w:t>
      </w:r>
      <w:r w:rsidRPr="007A55CF">
        <w:rPr>
          <w:rFonts w:ascii="Calibri" w:hAnsi="Calibri"/>
          <w:bCs/>
          <w:color w:val="AEAAAA" w:themeColor="background2" w:themeShade="BF"/>
          <w:sz w:val="26"/>
          <w:szCs w:val="27"/>
        </w:rPr>
        <w:t>l mandamiento</w:t>
      </w:r>
      <w:r w:rsidRPr="00A65D17">
        <w:rPr>
          <w:rFonts w:ascii="Calibri" w:hAnsi="Calibri"/>
          <w:bCs/>
          <w:color w:val="AEAAAA" w:themeColor="background2" w:themeShade="BF"/>
          <w:sz w:val="26"/>
          <w:szCs w:val="27"/>
        </w:rPr>
        <w:t xml:space="preserve"> de embargo </w:t>
      </w:r>
      <w:r w:rsidR="0046535F" w:rsidRPr="00A65D17">
        <w:rPr>
          <w:rFonts w:ascii="Calibri" w:hAnsi="Calibri"/>
          <w:bCs/>
          <w:color w:val="AEAAAA" w:themeColor="background2" w:themeShade="BF"/>
          <w:sz w:val="26"/>
          <w:szCs w:val="27"/>
        </w:rPr>
        <w:t xml:space="preserve">respecto </w:t>
      </w:r>
      <w:r w:rsidR="00E64CE6" w:rsidRPr="00A65D17">
        <w:rPr>
          <w:rFonts w:ascii="Calibri" w:hAnsi="Calibri"/>
          <w:bCs/>
          <w:color w:val="AEAAAA" w:themeColor="background2" w:themeShade="BF"/>
          <w:sz w:val="26"/>
          <w:szCs w:val="27"/>
        </w:rPr>
        <w:t xml:space="preserve">del </w:t>
      </w:r>
      <w:r w:rsidR="00E64CE6" w:rsidRPr="007A55CF">
        <w:rPr>
          <w:rFonts w:ascii="Calibri" w:hAnsi="Calibri"/>
          <w:bCs/>
          <w:color w:val="AEAAAA" w:themeColor="background2" w:themeShade="BF"/>
          <w:sz w:val="26"/>
          <w:szCs w:val="27"/>
        </w:rPr>
        <w:t xml:space="preserve">crédito número </w:t>
      </w:r>
      <w:r w:rsidR="00E64CE6">
        <w:rPr>
          <w:rFonts w:ascii="Calibri" w:hAnsi="Calibri"/>
          <w:bCs/>
          <w:color w:val="AEAAAA" w:themeColor="background2" w:themeShade="BF"/>
          <w:sz w:val="26"/>
          <w:szCs w:val="27"/>
        </w:rPr>
        <w:t>1111115 (uno-uno-uno-uno-uno-uno-cinco),</w:t>
      </w:r>
      <w:r w:rsidR="00E64CE6" w:rsidRPr="00A65D17">
        <w:rPr>
          <w:rFonts w:ascii="Calibri" w:hAnsi="Calibri"/>
          <w:bCs/>
          <w:color w:val="AEAAAA" w:themeColor="background2" w:themeShade="BF"/>
          <w:sz w:val="26"/>
          <w:szCs w:val="27"/>
        </w:rPr>
        <w:t xml:space="preserve"> </w:t>
      </w:r>
      <w:r w:rsidR="0046535F" w:rsidRPr="00A65D17">
        <w:rPr>
          <w:rFonts w:ascii="Calibri" w:hAnsi="Calibri"/>
          <w:bCs/>
          <w:color w:val="AEAAAA" w:themeColor="background2" w:themeShade="BF"/>
          <w:sz w:val="26"/>
          <w:szCs w:val="27"/>
        </w:rPr>
        <w:t>derivado de una multa estatal de fecha 13 trece de enero del mismo año. Mandamiento de embargo que fue ejecutado el 20 veinte de octubre del año antes citado, levantándose al efecto Acta de embargo, el cual fue trabado</w:t>
      </w:r>
      <w:r w:rsidR="002A5354" w:rsidRPr="00A65D17">
        <w:rPr>
          <w:rFonts w:ascii="Calibri" w:hAnsi="Calibri"/>
          <w:bCs/>
          <w:color w:val="AEAAAA" w:themeColor="background2" w:themeShade="BF"/>
          <w:sz w:val="26"/>
          <w:szCs w:val="27"/>
        </w:rPr>
        <w:t xml:space="preserve"> sobre bienes muebles localizados en el </w:t>
      </w:r>
      <w:r w:rsidR="00E64CE6" w:rsidRPr="00A65D17">
        <w:rPr>
          <w:rFonts w:ascii="Calibri" w:hAnsi="Calibri"/>
          <w:bCs/>
          <w:color w:val="AEAAAA" w:themeColor="background2" w:themeShade="BF"/>
          <w:sz w:val="26"/>
          <w:szCs w:val="27"/>
        </w:rPr>
        <w:t xml:space="preserve">inmueble </w:t>
      </w:r>
      <w:r w:rsidR="00E64CE6">
        <w:rPr>
          <w:rFonts w:ascii="Calibri" w:hAnsi="Calibri"/>
          <w:bCs/>
          <w:color w:val="AEAAAA" w:themeColor="background2" w:themeShade="BF"/>
          <w:sz w:val="26"/>
          <w:szCs w:val="27"/>
        </w:rPr>
        <w:t>ubicado en la</w:t>
      </w:r>
      <w:r w:rsidR="00E64CE6" w:rsidRPr="007A55CF">
        <w:rPr>
          <w:rFonts w:ascii="Calibri" w:hAnsi="Calibri"/>
          <w:bCs/>
          <w:color w:val="AEAAAA" w:themeColor="background2" w:themeShade="BF"/>
          <w:sz w:val="26"/>
          <w:szCs w:val="27"/>
        </w:rPr>
        <w:t xml:space="preserve"> calle </w:t>
      </w:r>
      <w:r w:rsidR="00E64CE6">
        <w:rPr>
          <w:rFonts w:ascii="Calibri" w:hAnsi="Calibri"/>
          <w:bCs/>
          <w:color w:val="AEAAAA" w:themeColor="background2" w:themeShade="BF"/>
          <w:sz w:val="26"/>
          <w:szCs w:val="27"/>
        </w:rPr>
        <w:t>Francisco I. Madero número 624-A seiscientos veinticuatro letra A</w:t>
      </w:r>
      <w:r w:rsidR="00E64CE6" w:rsidRPr="007A55CF">
        <w:rPr>
          <w:rFonts w:ascii="Calibri" w:hAnsi="Calibri"/>
          <w:bCs/>
          <w:color w:val="AEAAAA" w:themeColor="background2" w:themeShade="BF"/>
          <w:sz w:val="26"/>
          <w:szCs w:val="27"/>
        </w:rPr>
        <w:t xml:space="preserve">, de la </w:t>
      </w:r>
      <w:r w:rsidR="00E64CE6">
        <w:rPr>
          <w:rFonts w:ascii="Calibri" w:hAnsi="Calibri"/>
          <w:bCs/>
          <w:color w:val="AEAAAA" w:themeColor="background2" w:themeShade="BF"/>
          <w:sz w:val="26"/>
          <w:szCs w:val="27"/>
        </w:rPr>
        <w:t>z</w:t>
      </w:r>
      <w:r w:rsidR="00E64CE6" w:rsidRPr="007A55CF">
        <w:rPr>
          <w:rFonts w:ascii="Calibri" w:hAnsi="Calibri"/>
          <w:bCs/>
          <w:color w:val="AEAAAA" w:themeColor="background2" w:themeShade="BF"/>
          <w:sz w:val="26"/>
          <w:szCs w:val="27"/>
        </w:rPr>
        <w:t xml:space="preserve">ona </w:t>
      </w:r>
      <w:r w:rsidR="00E64CE6">
        <w:rPr>
          <w:rFonts w:ascii="Calibri" w:hAnsi="Calibri"/>
          <w:bCs/>
          <w:color w:val="AEAAAA" w:themeColor="background2" w:themeShade="BF"/>
          <w:sz w:val="26"/>
          <w:szCs w:val="27"/>
        </w:rPr>
        <w:t xml:space="preserve">Centro </w:t>
      </w:r>
      <w:r w:rsidR="00E64CE6" w:rsidRPr="007A55CF">
        <w:rPr>
          <w:rFonts w:ascii="Calibri" w:hAnsi="Calibri"/>
          <w:bCs/>
          <w:color w:val="AEAAAA" w:themeColor="background2" w:themeShade="BF"/>
          <w:sz w:val="26"/>
          <w:szCs w:val="27"/>
        </w:rPr>
        <w:t>de esta ciudad</w:t>
      </w:r>
      <w:r w:rsidRPr="00D10D23">
        <w:rPr>
          <w:rFonts w:ascii="Calibri" w:hAnsi="Calibri"/>
          <w:bCs/>
          <w:color w:val="AEAAAA" w:themeColor="background2" w:themeShade="BF"/>
          <w:sz w:val="26"/>
          <w:szCs w:val="27"/>
        </w:rPr>
        <w:t xml:space="preserve">. . . . . . </w:t>
      </w:r>
      <w:r w:rsidR="00E64CE6">
        <w:rPr>
          <w:rFonts w:ascii="Calibri" w:hAnsi="Calibri"/>
          <w:bCs/>
          <w:color w:val="AEAAAA" w:themeColor="background2" w:themeShade="BF"/>
          <w:sz w:val="26"/>
          <w:szCs w:val="27"/>
        </w:rPr>
        <w:t xml:space="preserve">. . . . . . . . . </w:t>
      </w:r>
      <w:r w:rsidR="00936541">
        <w:rPr>
          <w:rFonts w:ascii="Calibri" w:hAnsi="Calibri"/>
          <w:bCs/>
          <w:color w:val="AEAAAA" w:themeColor="background2" w:themeShade="BF"/>
          <w:sz w:val="26"/>
          <w:szCs w:val="27"/>
        </w:rPr>
        <w:t>. . . . . . . . . . . . . . . . . . . . . . . . . . . . . . . . . . . . . . . . . . . . . . . . .</w:t>
      </w:r>
    </w:p>
    <w:p w:rsidR="00101AA3" w:rsidRPr="007A55CF" w:rsidRDefault="00101AA3" w:rsidP="00101AA3">
      <w:pPr>
        <w:jc w:val="both"/>
        <w:rPr>
          <w:rFonts w:ascii="Calibri" w:hAnsi="Calibri"/>
          <w:bCs/>
          <w:color w:val="AEAAAA" w:themeColor="background2" w:themeShade="BF"/>
          <w:sz w:val="26"/>
          <w:szCs w:val="27"/>
        </w:rPr>
      </w:pPr>
    </w:p>
    <w:p w:rsidR="00101AA3" w:rsidRPr="007A55CF" w:rsidRDefault="002A5354" w:rsidP="007372E3">
      <w:pPr>
        <w:ind w:firstLine="708"/>
        <w:jc w:val="both"/>
        <w:rPr>
          <w:rFonts w:ascii="Calibri" w:hAnsi="Calibri"/>
          <w:color w:val="AEAAAA" w:themeColor="background2" w:themeShade="BF"/>
          <w:sz w:val="26"/>
        </w:rPr>
      </w:pPr>
      <w:r>
        <w:rPr>
          <w:rFonts w:ascii="Calibri" w:hAnsi="Calibri"/>
          <w:color w:val="AEAAAA" w:themeColor="background2" w:themeShade="BF"/>
          <w:sz w:val="26"/>
        </w:rPr>
        <w:t>Mandamiento</w:t>
      </w:r>
      <w:r w:rsidR="00101AA3" w:rsidRPr="007A55CF">
        <w:rPr>
          <w:rFonts w:ascii="Calibri" w:hAnsi="Calibri"/>
          <w:color w:val="AEAAAA" w:themeColor="background2" w:themeShade="BF"/>
          <w:sz w:val="26"/>
        </w:rPr>
        <w:t xml:space="preserve"> que </w:t>
      </w:r>
      <w:r w:rsidR="007372E3">
        <w:rPr>
          <w:rFonts w:ascii="Calibri" w:hAnsi="Calibri"/>
          <w:color w:val="AEAAAA" w:themeColor="background2" w:themeShade="BF"/>
          <w:sz w:val="26"/>
        </w:rPr>
        <w:t>e</w:t>
      </w:r>
      <w:r w:rsidR="00101AA3" w:rsidRPr="007A55CF">
        <w:rPr>
          <w:rFonts w:ascii="Calibri" w:hAnsi="Calibri"/>
          <w:color w:val="AEAAAA" w:themeColor="background2" w:themeShade="BF"/>
          <w:sz w:val="26"/>
        </w:rPr>
        <w:t xml:space="preserve">l impetrante del proceso considera ilegal, toda vez que refirió que </w:t>
      </w:r>
      <w:r>
        <w:rPr>
          <w:rFonts w:ascii="Calibri" w:hAnsi="Calibri"/>
          <w:color w:val="AEAAAA" w:themeColor="background2" w:themeShade="BF"/>
          <w:sz w:val="26"/>
        </w:rPr>
        <w:t xml:space="preserve">para su emisión se </w:t>
      </w:r>
      <w:r w:rsidR="00101AA3" w:rsidRPr="007A55CF">
        <w:rPr>
          <w:rFonts w:ascii="Calibri" w:hAnsi="Calibri"/>
          <w:color w:val="AEAAAA" w:themeColor="background2" w:themeShade="BF"/>
          <w:sz w:val="26"/>
        </w:rPr>
        <w:t>incumpl</w:t>
      </w:r>
      <w:r w:rsidR="007372E3">
        <w:rPr>
          <w:rFonts w:ascii="Calibri" w:hAnsi="Calibri"/>
          <w:color w:val="AEAAAA" w:themeColor="background2" w:themeShade="BF"/>
          <w:sz w:val="26"/>
        </w:rPr>
        <w:t>ió</w:t>
      </w:r>
      <w:r w:rsidR="00101AA3" w:rsidRPr="007A55CF">
        <w:rPr>
          <w:rFonts w:ascii="Calibri" w:hAnsi="Calibri"/>
          <w:color w:val="AEAAAA" w:themeColor="background2" w:themeShade="BF"/>
          <w:sz w:val="26"/>
        </w:rPr>
        <w:t xml:space="preserve"> con las formalidades que establece la ley de la materia,</w:t>
      </w:r>
      <w:r w:rsidR="007372E3">
        <w:rPr>
          <w:rFonts w:ascii="Calibri" w:hAnsi="Calibri"/>
          <w:color w:val="AEAAAA" w:themeColor="background2" w:themeShade="BF"/>
          <w:sz w:val="26"/>
        </w:rPr>
        <w:t xml:space="preserve"> al no haberse notificado debidamente el acto que se impugna, así como  que tampoco se llevó a cabo diligencia de requerimiento de pago alguno</w:t>
      </w:r>
      <w:r>
        <w:rPr>
          <w:rFonts w:ascii="Calibri" w:hAnsi="Calibri"/>
          <w:color w:val="AEAAAA" w:themeColor="background2" w:themeShade="BF"/>
          <w:sz w:val="26"/>
        </w:rPr>
        <w:t xml:space="preserve">, </w:t>
      </w:r>
      <w:r>
        <w:rPr>
          <w:rFonts w:ascii="Calibri" w:hAnsi="Calibri"/>
          <w:b/>
          <w:color w:val="AEAAAA" w:themeColor="background2" w:themeShade="BF"/>
          <w:sz w:val="26"/>
        </w:rPr>
        <w:t xml:space="preserve">negando, lisa y llanamente, </w:t>
      </w:r>
      <w:r>
        <w:rPr>
          <w:rFonts w:ascii="Calibri" w:hAnsi="Calibri"/>
          <w:color w:val="AEAAAA" w:themeColor="background2" w:themeShade="BF"/>
          <w:sz w:val="26"/>
        </w:rPr>
        <w:t>que se le haya notificado dicho requer</w:t>
      </w:r>
      <w:r w:rsidR="00936541">
        <w:rPr>
          <w:rFonts w:ascii="Calibri" w:hAnsi="Calibri"/>
          <w:color w:val="AEAAAA" w:themeColor="background2" w:themeShade="BF"/>
          <w:sz w:val="26"/>
        </w:rPr>
        <w:t>i</w:t>
      </w:r>
      <w:r>
        <w:rPr>
          <w:rFonts w:ascii="Calibri" w:hAnsi="Calibri"/>
          <w:color w:val="AEAAAA" w:themeColor="background2" w:themeShade="BF"/>
          <w:sz w:val="26"/>
        </w:rPr>
        <w:t>miento</w:t>
      </w:r>
      <w:r w:rsidR="007372E3">
        <w:rPr>
          <w:rFonts w:ascii="Calibri" w:hAnsi="Calibri"/>
          <w:color w:val="AEAAAA" w:themeColor="background2" w:themeShade="BF"/>
          <w:sz w:val="26"/>
        </w:rPr>
        <w:t xml:space="preserve">. . . . . . . . </w:t>
      </w:r>
      <w:r w:rsidR="00936541">
        <w:rPr>
          <w:rFonts w:ascii="Calibri" w:hAnsi="Calibri"/>
          <w:color w:val="AEAAAA" w:themeColor="background2" w:themeShade="BF"/>
          <w:sz w:val="26"/>
        </w:rPr>
        <w:t xml:space="preserve">. . . . . . . . . . . . . . . . . . . . . . . . . . . . . . . . . . . . . . . . . . . . . . . . . </w:t>
      </w:r>
    </w:p>
    <w:p w:rsidR="00101AA3" w:rsidRDefault="00101AA3" w:rsidP="00101AA3">
      <w:pPr>
        <w:jc w:val="both"/>
        <w:rPr>
          <w:rFonts w:ascii="Calibri" w:hAnsi="Calibri"/>
          <w:color w:val="AEAAAA" w:themeColor="background2" w:themeShade="BF"/>
          <w:sz w:val="26"/>
        </w:rPr>
      </w:pPr>
    </w:p>
    <w:p w:rsidR="00101AA3" w:rsidRPr="007A55CF" w:rsidRDefault="00101AA3" w:rsidP="00101AA3">
      <w:pPr>
        <w:ind w:firstLine="283"/>
        <w:jc w:val="both"/>
        <w:rPr>
          <w:rFonts w:ascii="Calibri" w:hAnsi="Calibri"/>
          <w:color w:val="AEAAAA" w:themeColor="background2" w:themeShade="BF"/>
          <w:sz w:val="26"/>
        </w:rPr>
      </w:pPr>
      <w:r w:rsidRPr="007A55CF">
        <w:rPr>
          <w:rFonts w:ascii="Calibri" w:hAnsi="Calibri"/>
          <w:color w:val="AEAAAA" w:themeColor="background2" w:themeShade="BF"/>
          <w:sz w:val="26"/>
        </w:rPr>
        <w:tab/>
        <w:t xml:space="preserve">A lo expresado por </w:t>
      </w:r>
      <w:r w:rsidR="00D17232">
        <w:rPr>
          <w:rFonts w:ascii="Calibri" w:hAnsi="Calibri"/>
          <w:color w:val="AEAAAA" w:themeColor="background2" w:themeShade="BF"/>
          <w:sz w:val="26"/>
        </w:rPr>
        <w:t>e</w:t>
      </w:r>
      <w:r w:rsidRPr="007A55CF">
        <w:rPr>
          <w:rFonts w:ascii="Calibri" w:hAnsi="Calibri"/>
          <w:color w:val="AEAAAA" w:themeColor="background2" w:themeShade="BF"/>
          <w:sz w:val="26"/>
        </w:rPr>
        <w:t>l justiciable, las demandadas</w:t>
      </w:r>
      <w:r>
        <w:rPr>
          <w:rFonts w:ascii="Calibri" w:hAnsi="Calibri"/>
          <w:color w:val="AEAAAA" w:themeColor="background2" w:themeShade="BF"/>
          <w:sz w:val="26"/>
        </w:rPr>
        <w:t xml:space="preserve"> Director de Ejecución y Ministro Ejecutor</w:t>
      </w:r>
      <w:r w:rsidRPr="007A55CF">
        <w:rPr>
          <w:rFonts w:ascii="Calibri" w:hAnsi="Calibri"/>
          <w:color w:val="AEAAAA" w:themeColor="background2" w:themeShade="BF"/>
          <w:sz w:val="26"/>
        </w:rPr>
        <w:t>, sostuvieron la legalidad del mandamiento y el acta anexa, alegando que son</w:t>
      </w:r>
      <w:r>
        <w:rPr>
          <w:rFonts w:ascii="Calibri" w:hAnsi="Calibri"/>
          <w:color w:val="AEAAAA" w:themeColor="background2" w:themeShade="BF"/>
          <w:sz w:val="26"/>
        </w:rPr>
        <w:t xml:space="preserve"> </w:t>
      </w:r>
      <w:r w:rsidRPr="007A55CF">
        <w:rPr>
          <w:rFonts w:ascii="Calibri" w:hAnsi="Calibri"/>
          <w:color w:val="AEAAAA" w:themeColor="background2" w:themeShade="BF"/>
          <w:sz w:val="26"/>
        </w:rPr>
        <w:t>inoperantes</w:t>
      </w:r>
      <w:r w:rsidR="00D17232">
        <w:rPr>
          <w:rFonts w:ascii="Calibri" w:hAnsi="Calibri"/>
          <w:color w:val="AEAAAA" w:themeColor="background2" w:themeShade="BF"/>
          <w:sz w:val="26"/>
        </w:rPr>
        <w:t xml:space="preserve"> e improcedentes</w:t>
      </w:r>
      <w:r w:rsidRPr="007A55CF">
        <w:rPr>
          <w:rFonts w:ascii="Calibri" w:hAnsi="Calibri"/>
          <w:color w:val="AEAAAA" w:themeColor="background2" w:themeShade="BF"/>
          <w:sz w:val="26"/>
        </w:rPr>
        <w:t xml:space="preserve"> </w:t>
      </w:r>
      <w:r>
        <w:rPr>
          <w:rFonts w:ascii="Calibri" w:hAnsi="Calibri"/>
          <w:color w:val="AEAAAA" w:themeColor="background2" w:themeShade="BF"/>
          <w:sz w:val="26"/>
        </w:rPr>
        <w:t>l</w:t>
      </w:r>
      <w:r w:rsidRPr="007A55CF">
        <w:rPr>
          <w:rFonts w:ascii="Calibri" w:hAnsi="Calibri"/>
          <w:color w:val="AEAAAA" w:themeColor="background2" w:themeShade="BF"/>
          <w:sz w:val="26"/>
        </w:rPr>
        <w:t xml:space="preserve">os conceptos de impugnación esgrimidos. </w:t>
      </w:r>
      <w:r w:rsidR="00D17232">
        <w:rPr>
          <w:rFonts w:ascii="Calibri" w:hAnsi="Calibri"/>
          <w:color w:val="AEAAAA" w:themeColor="background2" w:themeShade="BF"/>
          <w:sz w:val="26"/>
        </w:rPr>
        <w:t xml:space="preserve">. . . . . . . . . . . . . . . . . . . . . . . . . . . . . . . . . . . . . . . . . . . . . . . . . . . . . . . . . . . </w:t>
      </w:r>
    </w:p>
    <w:p w:rsidR="00101AA3" w:rsidRPr="007A55CF" w:rsidRDefault="00101AA3" w:rsidP="00101AA3">
      <w:pPr>
        <w:jc w:val="both"/>
        <w:rPr>
          <w:rFonts w:ascii="Calibri" w:hAnsi="Calibri"/>
          <w:color w:val="AEAAAA" w:themeColor="background2" w:themeShade="BF"/>
          <w:sz w:val="26"/>
        </w:rPr>
      </w:pPr>
    </w:p>
    <w:p w:rsidR="00101AA3" w:rsidRPr="007A55CF" w:rsidRDefault="00101AA3" w:rsidP="00101AA3">
      <w:pPr>
        <w:ind w:firstLine="708"/>
        <w:jc w:val="both"/>
        <w:rPr>
          <w:rFonts w:ascii="Calibri" w:hAnsi="Calibri" w:cs="Calibri"/>
          <w:color w:val="AEAAAA" w:themeColor="background2" w:themeShade="BF"/>
          <w:sz w:val="26"/>
          <w:szCs w:val="26"/>
        </w:rPr>
      </w:pPr>
      <w:r w:rsidRPr="007A55CF">
        <w:rPr>
          <w:rFonts w:ascii="Calibri" w:hAnsi="Calibri" w:cs="Calibri"/>
          <w:color w:val="AEAAAA" w:themeColor="background2" w:themeShade="BF"/>
          <w:sz w:val="26"/>
          <w:szCs w:val="26"/>
        </w:rPr>
        <w:t>Así las cosas, la “</w:t>
      </w:r>
      <w:proofErr w:type="spellStart"/>
      <w:r w:rsidRPr="007A55CF">
        <w:rPr>
          <w:rFonts w:ascii="Calibri" w:hAnsi="Calibri" w:cs="Calibri"/>
          <w:i/>
          <w:color w:val="AEAAAA" w:themeColor="background2" w:themeShade="BF"/>
          <w:sz w:val="26"/>
          <w:szCs w:val="26"/>
        </w:rPr>
        <w:t>litis</w:t>
      </w:r>
      <w:proofErr w:type="spellEnd"/>
      <w:r w:rsidRPr="007A55CF">
        <w:rPr>
          <w:rFonts w:ascii="Calibri" w:hAnsi="Calibri" w:cs="Calibri"/>
          <w:i/>
          <w:color w:val="AEAAAA" w:themeColor="background2" w:themeShade="BF"/>
          <w:sz w:val="26"/>
          <w:szCs w:val="26"/>
        </w:rPr>
        <w:t>”</w:t>
      </w:r>
      <w:r w:rsidRPr="007A55CF">
        <w:rPr>
          <w:rFonts w:ascii="Calibri" w:hAnsi="Calibri" w:cs="Calibri"/>
          <w:color w:val="AEAAAA" w:themeColor="background2" w:themeShade="BF"/>
          <w:sz w:val="26"/>
          <w:szCs w:val="26"/>
        </w:rPr>
        <w:t xml:space="preserve"> planteada se hace consistir en determinar la</w:t>
      </w:r>
      <w:r w:rsidRPr="00936541">
        <w:rPr>
          <w:rFonts w:ascii="Calibri" w:hAnsi="Calibri" w:cs="Calibri"/>
          <w:color w:val="AEAAAA" w:themeColor="background2" w:themeShade="BF"/>
          <w:sz w:val="26"/>
          <w:szCs w:val="26"/>
        </w:rPr>
        <w:t xml:space="preserve"> legalidad o ilegalidad </w:t>
      </w:r>
      <w:r w:rsidR="002A5354" w:rsidRPr="00936541">
        <w:rPr>
          <w:rFonts w:ascii="Calibri" w:hAnsi="Calibri" w:cs="Calibri"/>
          <w:color w:val="AEAAAA" w:themeColor="background2" w:themeShade="BF"/>
          <w:sz w:val="26"/>
          <w:szCs w:val="26"/>
        </w:rPr>
        <w:t xml:space="preserve">del mandamiento de embargo impugnado </w:t>
      </w:r>
      <w:r w:rsidRPr="00936541">
        <w:rPr>
          <w:rFonts w:ascii="Calibri" w:hAnsi="Calibri" w:cs="Calibri"/>
          <w:color w:val="AEAAAA" w:themeColor="background2" w:themeShade="BF"/>
          <w:sz w:val="26"/>
          <w:szCs w:val="26"/>
        </w:rPr>
        <w:t xml:space="preserve">por </w:t>
      </w:r>
      <w:r w:rsidR="00D17232" w:rsidRPr="00936541">
        <w:rPr>
          <w:rFonts w:ascii="Calibri" w:hAnsi="Calibri" w:cs="Calibri"/>
          <w:color w:val="AEAAAA" w:themeColor="background2" w:themeShade="BF"/>
          <w:sz w:val="26"/>
          <w:szCs w:val="26"/>
        </w:rPr>
        <w:t>e</w:t>
      </w:r>
      <w:r w:rsidRPr="00936541">
        <w:rPr>
          <w:rFonts w:ascii="Calibri" w:hAnsi="Calibri" w:cs="Calibri"/>
          <w:color w:val="AEAAAA" w:themeColor="background2" w:themeShade="BF"/>
          <w:sz w:val="26"/>
          <w:szCs w:val="26"/>
        </w:rPr>
        <w:t xml:space="preserve">l </w:t>
      </w:r>
      <w:r w:rsidRPr="00936541">
        <w:rPr>
          <w:rFonts w:ascii="Calibri" w:hAnsi="Calibri"/>
          <w:color w:val="AEAAAA" w:themeColor="background2" w:themeShade="BF"/>
          <w:sz w:val="26"/>
          <w:szCs w:val="26"/>
        </w:rPr>
        <w:t>ciudadan</w:t>
      </w:r>
      <w:r w:rsidR="00D17232" w:rsidRPr="00936541">
        <w:rPr>
          <w:rFonts w:ascii="Calibri" w:hAnsi="Calibri"/>
          <w:color w:val="AEAAAA" w:themeColor="background2" w:themeShade="BF"/>
          <w:sz w:val="26"/>
          <w:szCs w:val="26"/>
        </w:rPr>
        <w:t>o</w:t>
      </w:r>
      <w:r w:rsidRPr="00936541">
        <w:rPr>
          <w:rFonts w:ascii="Calibri" w:hAnsi="Calibri"/>
          <w:color w:val="AEAAAA" w:themeColor="background2" w:themeShade="BF"/>
          <w:sz w:val="26"/>
          <w:szCs w:val="26"/>
        </w:rPr>
        <w:t xml:space="preserve"> </w:t>
      </w:r>
      <w:r w:rsidR="00C91982">
        <w:rPr>
          <w:rFonts w:ascii="Calibri" w:hAnsi="Calibri"/>
          <w:color w:val="AEAAAA" w:themeColor="background2" w:themeShade="BF"/>
          <w:sz w:val="26"/>
          <w:szCs w:val="26"/>
        </w:rPr>
        <w:t>*****</w:t>
      </w:r>
      <w:r w:rsidR="002A5354" w:rsidRPr="00936541">
        <w:rPr>
          <w:rFonts w:ascii="Calibri" w:hAnsi="Calibri"/>
          <w:color w:val="AEAAAA" w:themeColor="background2" w:themeShade="BF"/>
          <w:sz w:val="26"/>
          <w:szCs w:val="26"/>
        </w:rPr>
        <w:t xml:space="preserve">  y, la procedencia o no de una solicitud de refrendo</w:t>
      </w:r>
      <w:r w:rsidR="002A5354" w:rsidRPr="00936541">
        <w:rPr>
          <w:rFonts w:ascii="Calibri" w:hAnsi="Calibri"/>
          <w:bCs/>
          <w:color w:val="AEAAAA" w:themeColor="background2" w:themeShade="BF"/>
          <w:sz w:val="26"/>
          <w:szCs w:val="27"/>
        </w:rPr>
        <w:t xml:space="preserve">. </w:t>
      </w:r>
      <w:r w:rsidR="002A5354">
        <w:rPr>
          <w:rFonts w:ascii="Calibri" w:hAnsi="Calibri"/>
          <w:bCs/>
          <w:color w:val="AEAAAA" w:themeColor="background2" w:themeShade="BF"/>
          <w:sz w:val="26"/>
          <w:szCs w:val="27"/>
        </w:rPr>
        <w:t>. . . .</w:t>
      </w:r>
      <w:r w:rsidR="00936541">
        <w:rPr>
          <w:rFonts w:ascii="Calibri" w:hAnsi="Calibri"/>
          <w:bCs/>
          <w:color w:val="AEAAAA" w:themeColor="background2" w:themeShade="BF"/>
          <w:sz w:val="26"/>
          <w:szCs w:val="27"/>
        </w:rPr>
        <w:t xml:space="preserve"> . . </w:t>
      </w:r>
    </w:p>
    <w:p w:rsidR="00101AA3" w:rsidRPr="007A55CF" w:rsidRDefault="00101AA3" w:rsidP="00101AA3">
      <w:pPr>
        <w:pStyle w:val="Textoindependiente"/>
        <w:rPr>
          <w:rFonts w:ascii="Calibri" w:hAnsi="Calibri"/>
          <w:b/>
          <w:bCs/>
          <w:i/>
          <w:iCs/>
          <w:color w:val="AEAAAA" w:themeColor="background2" w:themeShade="BF"/>
          <w:sz w:val="26"/>
        </w:rPr>
      </w:pPr>
    </w:p>
    <w:p w:rsidR="00101AA3" w:rsidRPr="008F3671" w:rsidRDefault="00101AA3" w:rsidP="00101AA3">
      <w:pPr>
        <w:pStyle w:val="Textoindependiente"/>
        <w:ind w:firstLine="708"/>
        <w:rPr>
          <w:rFonts w:ascii="Calibri" w:hAnsi="Calibri"/>
          <w:color w:val="AEAAAA" w:themeColor="background2" w:themeShade="BF"/>
          <w:sz w:val="26"/>
          <w:szCs w:val="26"/>
        </w:rPr>
      </w:pPr>
      <w:r w:rsidRPr="007A55CF">
        <w:rPr>
          <w:rFonts w:ascii="Calibri" w:hAnsi="Calibri"/>
          <w:b/>
          <w:bCs/>
          <w:i/>
          <w:iCs/>
          <w:color w:val="AEAAAA" w:themeColor="background2" w:themeShade="BF"/>
          <w:sz w:val="26"/>
        </w:rPr>
        <w:t>SEXTO.-</w:t>
      </w:r>
      <w:r w:rsidRPr="007A55CF">
        <w:rPr>
          <w:rFonts w:ascii="Calibri" w:hAnsi="Calibri"/>
          <w:color w:val="AEAAAA" w:themeColor="background2" w:themeShade="BF"/>
          <w:sz w:val="26"/>
        </w:rPr>
        <w:t xml:space="preserve"> No existiendo impedimento legal, se procede al estudio de los conceptos de impugnación expresados por el demandante en su escrito de demanda; precisando que </w:t>
      </w:r>
      <w:r w:rsidRPr="007A55CF">
        <w:rPr>
          <w:rFonts w:ascii="Calibri" w:hAnsi="Calibri"/>
          <w:color w:val="AEAAAA" w:themeColor="background2" w:themeShade="BF"/>
          <w:sz w:val="26"/>
          <w:szCs w:val="26"/>
        </w:rPr>
        <w:t xml:space="preserve">este Juzgador de manera primordial procederá al análisis del concepto de impugnación, aplicando el principio de mayor consecuencia anulatoria de la resolución impugnada y que pudiera traer mayor </w:t>
      </w:r>
      <w:r w:rsidRPr="007A55CF">
        <w:rPr>
          <w:rFonts w:ascii="Calibri" w:hAnsi="Calibri"/>
          <w:color w:val="AEAAAA" w:themeColor="background2" w:themeShade="BF"/>
          <w:sz w:val="26"/>
          <w:szCs w:val="26"/>
        </w:rPr>
        <w:lastRenderedPageBreak/>
        <w:t xml:space="preserve">beneficio al justiciable, en concordancia con los principios de congruencia y exhaustividad que deben regir en toda sentencia. . . . . . . . . . . . . . . . . . . . . . . . . . . . </w:t>
      </w:r>
    </w:p>
    <w:p w:rsidR="00101AA3" w:rsidRPr="007A55CF" w:rsidRDefault="00101AA3" w:rsidP="00101AA3">
      <w:pPr>
        <w:ind w:firstLine="708"/>
        <w:jc w:val="both"/>
        <w:rPr>
          <w:rFonts w:ascii="Calibri" w:hAnsi="Calibri"/>
          <w:color w:val="AEAAAA" w:themeColor="background2" w:themeShade="BF"/>
          <w:sz w:val="26"/>
          <w:szCs w:val="27"/>
          <w:lang w:val="es-MX"/>
        </w:rPr>
      </w:pPr>
    </w:p>
    <w:p w:rsidR="00101AA3" w:rsidRDefault="00101AA3" w:rsidP="00101AA3">
      <w:pPr>
        <w:ind w:firstLine="708"/>
        <w:jc w:val="both"/>
        <w:rPr>
          <w:rFonts w:ascii="Calibri" w:hAnsi="Calibri"/>
          <w:color w:val="AEAAAA" w:themeColor="background2" w:themeShade="BF"/>
          <w:sz w:val="26"/>
        </w:rPr>
      </w:pPr>
      <w:r w:rsidRPr="007A55CF">
        <w:rPr>
          <w:rFonts w:ascii="Calibri" w:hAnsi="Calibri"/>
          <w:color w:val="AEAAAA" w:themeColor="background2" w:themeShade="BF"/>
          <w:sz w:val="26"/>
          <w:szCs w:val="27"/>
        </w:rPr>
        <w:t xml:space="preserve">Así pues, </w:t>
      </w:r>
      <w:r w:rsidRPr="007A55CF">
        <w:rPr>
          <w:rFonts w:ascii="Calibri" w:hAnsi="Calibri"/>
          <w:color w:val="AEAAAA" w:themeColor="background2" w:themeShade="BF"/>
          <w:sz w:val="26"/>
        </w:rPr>
        <w:t xml:space="preserve">este Juzgador se avocará al estudio del </w:t>
      </w:r>
      <w:r w:rsidR="006552B7" w:rsidRPr="009C2C51">
        <w:rPr>
          <w:rFonts w:ascii="Calibri" w:hAnsi="Calibri"/>
          <w:b/>
          <w:color w:val="AEAAAA" w:themeColor="background2" w:themeShade="BF"/>
          <w:sz w:val="26"/>
        </w:rPr>
        <w:t>s</w:t>
      </w:r>
      <w:r w:rsidRPr="009C2C51">
        <w:rPr>
          <w:rFonts w:ascii="Calibri" w:hAnsi="Calibri"/>
          <w:b/>
          <w:color w:val="AEAAAA" w:themeColor="background2" w:themeShade="BF"/>
          <w:sz w:val="26"/>
        </w:rPr>
        <w:t>e</w:t>
      </w:r>
      <w:r w:rsidR="006552B7" w:rsidRPr="009C2C51">
        <w:rPr>
          <w:rFonts w:ascii="Calibri" w:hAnsi="Calibri"/>
          <w:b/>
          <w:color w:val="AEAAAA" w:themeColor="background2" w:themeShade="BF"/>
          <w:sz w:val="26"/>
        </w:rPr>
        <w:t>gund</w:t>
      </w:r>
      <w:r w:rsidRPr="009C2C51">
        <w:rPr>
          <w:rFonts w:ascii="Calibri" w:hAnsi="Calibri"/>
          <w:b/>
          <w:color w:val="AEAAAA" w:themeColor="background2" w:themeShade="BF"/>
          <w:sz w:val="26"/>
        </w:rPr>
        <w:t>o</w:t>
      </w:r>
      <w:r w:rsidRPr="007A55CF">
        <w:rPr>
          <w:rFonts w:ascii="Calibri" w:hAnsi="Calibri"/>
          <w:color w:val="AEAAAA" w:themeColor="background2" w:themeShade="BF"/>
          <w:sz w:val="26"/>
        </w:rPr>
        <w:t xml:space="preserve"> de los conceptos de impugnación expresados por </w:t>
      </w:r>
      <w:r w:rsidR="006552B7">
        <w:rPr>
          <w:rFonts w:ascii="Calibri" w:hAnsi="Calibri"/>
          <w:color w:val="AEAAAA" w:themeColor="background2" w:themeShade="BF"/>
          <w:sz w:val="26"/>
        </w:rPr>
        <w:t>e</w:t>
      </w:r>
      <w:r w:rsidRPr="007A55CF">
        <w:rPr>
          <w:rFonts w:ascii="Calibri" w:hAnsi="Calibri"/>
          <w:color w:val="AEAAAA" w:themeColor="background2" w:themeShade="BF"/>
          <w:sz w:val="26"/>
        </w:rPr>
        <w:t xml:space="preserve">l </w:t>
      </w:r>
      <w:proofErr w:type="spellStart"/>
      <w:r w:rsidRPr="007A55CF">
        <w:rPr>
          <w:rFonts w:ascii="Calibri" w:hAnsi="Calibri"/>
          <w:color w:val="AEAAAA" w:themeColor="background2" w:themeShade="BF"/>
          <w:sz w:val="26"/>
        </w:rPr>
        <w:t>enjuiciante</w:t>
      </w:r>
      <w:proofErr w:type="spellEnd"/>
      <w:r w:rsidRPr="007A55CF">
        <w:rPr>
          <w:rFonts w:ascii="Calibri" w:hAnsi="Calibri"/>
          <w:color w:val="AEAAAA" w:themeColor="background2" w:themeShade="BF"/>
          <w:sz w:val="26"/>
        </w:rPr>
        <w:t xml:space="preserve">, sin necesidad de transcribirlo en su totalidad así como tampoco los restantes; sirviendo para ello el criterio sostenido por la Suprema Corte de Justicia de la Nación, en la siguiente Jurisprudencia: . . . . </w:t>
      </w:r>
      <w:r w:rsidR="00936541">
        <w:rPr>
          <w:rFonts w:ascii="Calibri" w:hAnsi="Calibri"/>
          <w:color w:val="AEAAAA" w:themeColor="background2" w:themeShade="BF"/>
          <w:sz w:val="26"/>
        </w:rPr>
        <w:t xml:space="preserve">. . . . . . . . . . . . . . . . . . . . . . . . . . . . . . . . . . . . . . . . . . . . . . . . . . . . </w:t>
      </w:r>
    </w:p>
    <w:p w:rsidR="00101AA3" w:rsidRPr="007A55CF" w:rsidRDefault="00101AA3" w:rsidP="00101AA3">
      <w:pPr>
        <w:rPr>
          <w:color w:val="AEAAAA" w:themeColor="background2" w:themeShade="BF"/>
        </w:rPr>
      </w:pPr>
    </w:p>
    <w:p w:rsidR="00101AA3" w:rsidRPr="007A55CF" w:rsidRDefault="00101AA3" w:rsidP="00101AA3">
      <w:pPr>
        <w:pStyle w:val="Ttulo2"/>
        <w:ind w:firstLine="708"/>
        <w:jc w:val="both"/>
        <w:rPr>
          <w:rFonts w:ascii="Calibri" w:hAnsi="Calibri"/>
          <w:b/>
          <w:bCs/>
          <w:color w:val="AEAAAA" w:themeColor="background2" w:themeShade="BF"/>
          <w:szCs w:val="27"/>
        </w:rPr>
      </w:pPr>
      <w:r w:rsidRPr="007A55CF">
        <w:rPr>
          <w:rFonts w:ascii="Calibri" w:hAnsi="Calibri"/>
          <w:i/>
          <w:iCs/>
          <w:color w:val="AEAAAA" w:themeColor="background2" w:themeShade="BF"/>
          <w:szCs w:val="27"/>
        </w:rPr>
        <w:t>“</w:t>
      </w:r>
      <w:r w:rsidRPr="007A55CF">
        <w:rPr>
          <w:rFonts w:ascii="Calibri" w:hAnsi="Calibri"/>
          <w:b/>
          <w:i/>
          <w:iCs/>
          <w:color w:val="AEAAAA" w:themeColor="background2" w:themeShade="BF"/>
          <w:szCs w:val="27"/>
        </w:rPr>
        <w:t>CONCEPTOS DE VIOLACIÓN. EL JUEZ NO ESTÁ OBLIGADO A TRANSCRIBIRLOS.</w:t>
      </w:r>
      <w:r w:rsidRPr="007A55CF">
        <w:rPr>
          <w:rFonts w:ascii="Calibri" w:hAnsi="Calibri"/>
          <w:i/>
          <w:iCs/>
          <w:color w:val="AEAAAA" w:themeColor="background2" w:themeShade="BF"/>
          <w:szCs w:val="27"/>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A55CF">
        <w:rPr>
          <w:rFonts w:ascii="Calibri" w:hAnsi="Calibri"/>
          <w:i/>
          <w:iCs/>
          <w:color w:val="AEAAAA" w:themeColor="background2" w:themeShade="BF"/>
          <w:sz w:val="20"/>
          <w:szCs w:val="20"/>
        </w:rPr>
        <w:t>S</w:t>
      </w:r>
      <w:r w:rsidRPr="007A55CF">
        <w:rPr>
          <w:rFonts w:ascii="Calibri" w:hAnsi="Calibri"/>
          <w:color w:val="AEAAAA" w:themeColor="background2" w:themeShade="BF"/>
          <w:sz w:val="20"/>
          <w:szCs w:val="20"/>
        </w:rPr>
        <w:t xml:space="preserve">EGUNDO TRIBUNAL COLEGIADO DEL SEXTO CIRCUITO. No. Registro: 196,477. Jurisprudencia, Materia(s): Común, Novena Época, Instancia: Tribunales Colegiados de Circuito, Fuente: Semanario Judicial de la </w:t>
      </w:r>
      <w:r w:rsidRPr="007A55CF">
        <w:rPr>
          <w:rFonts w:ascii="Calibri" w:hAnsi="Calibri" w:cs="David Transparent"/>
          <w:color w:val="AEAAAA" w:themeColor="background2" w:themeShade="BF"/>
          <w:sz w:val="20"/>
          <w:szCs w:val="20"/>
        </w:rPr>
        <w:t>Federación</w:t>
      </w:r>
      <w:r w:rsidRPr="007A55CF">
        <w:rPr>
          <w:rFonts w:ascii="Calibri" w:hAnsi="Calibri"/>
          <w:color w:val="AEAAAA" w:themeColor="background2" w:themeShade="BF"/>
          <w:sz w:val="20"/>
          <w:szCs w:val="20"/>
        </w:rPr>
        <w:t xml:space="preserve"> y su Gaceta. VII, Abril de 1998, Tesis: VI.2o. J/129. Página: 599</w:t>
      </w:r>
      <w:r w:rsidRPr="007A55CF">
        <w:rPr>
          <w:rFonts w:ascii="Calibri" w:hAnsi="Calibri"/>
          <w:color w:val="AEAAAA" w:themeColor="background2" w:themeShade="BF"/>
          <w:szCs w:val="27"/>
        </w:rPr>
        <w:t>. . . . . . . . . . . . . . . . . . . . . . . . . . . . . .</w:t>
      </w:r>
    </w:p>
    <w:p w:rsidR="00101AA3" w:rsidRPr="007A55CF" w:rsidRDefault="00101AA3" w:rsidP="00101AA3">
      <w:pPr>
        <w:pStyle w:val="Textoindependiente"/>
        <w:rPr>
          <w:rFonts w:ascii="Calibri" w:hAnsi="Calibri"/>
          <w:color w:val="AEAAAA" w:themeColor="background2" w:themeShade="BF"/>
          <w:sz w:val="26"/>
          <w:szCs w:val="27"/>
        </w:rPr>
      </w:pPr>
    </w:p>
    <w:p w:rsidR="00936541" w:rsidRDefault="00101AA3" w:rsidP="00101AA3">
      <w:pPr>
        <w:pStyle w:val="Textoindependiente"/>
        <w:ind w:firstLine="708"/>
        <w:rPr>
          <w:rFonts w:ascii="Calibri" w:hAnsi="Calibri"/>
          <w:i/>
          <w:color w:val="AEAAAA" w:themeColor="background2" w:themeShade="BF"/>
          <w:sz w:val="26"/>
          <w:szCs w:val="27"/>
        </w:rPr>
      </w:pPr>
      <w:r w:rsidRPr="007A55CF">
        <w:rPr>
          <w:rFonts w:ascii="Calibri" w:hAnsi="Calibri"/>
          <w:color w:val="AEAAAA" w:themeColor="background2" w:themeShade="BF"/>
          <w:sz w:val="26"/>
          <w:szCs w:val="27"/>
        </w:rPr>
        <w:t xml:space="preserve">Así las cosas, en el </w:t>
      </w:r>
      <w:r w:rsidR="009C2C51">
        <w:rPr>
          <w:rFonts w:ascii="Calibri" w:hAnsi="Calibri"/>
          <w:color w:val="AEAAAA" w:themeColor="background2" w:themeShade="BF"/>
          <w:sz w:val="26"/>
          <w:szCs w:val="27"/>
        </w:rPr>
        <w:t xml:space="preserve">segundo </w:t>
      </w:r>
      <w:r w:rsidRPr="007A55CF">
        <w:rPr>
          <w:rFonts w:ascii="Calibri" w:hAnsi="Calibri"/>
          <w:color w:val="AEAAAA" w:themeColor="background2" w:themeShade="BF"/>
          <w:sz w:val="26"/>
          <w:szCs w:val="27"/>
        </w:rPr>
        <w:t xml:space="preserve">concepto de impugnación esgrimido, </w:t>
      </w:r>
      <w:r w:rsidR="006552B7">
        <w:rPr>
          <w:rFonts w:ascii="Calibri" w:hAnsi="Calibri"/>
          <w:color w:val="AEAAAA" w:themeColor="background2" w:themeShade="BF"/>
          <w:sz w:val="26"/>
          <w:szCs w:val="27"/>
        </w:rPr>
        <w:t>e</w:t>
      </w:r>
      <w:r w:rsidRPr="007A55CF">
        <w:rPr>
          <w:rFonts w:ascii="Calibri" w:hAnsi="Calibri"/>
          <w:color w:val="AEAAAA" w:themeColor="background2" w:themeShade="BF"/>
          <w:sz w:val="26"/>
          <w:szCs w:val="27"/>
        </w:rPr>
        <w:t xml:space="preserve">l impetrante expuso que </w:t>
      </w:r>
      <w:r w:rsidR="009C2C51">
        <w:rPr>
          <w:rFonts w:ascii="Calibri" w:hAnsi="Calibri"/>
          <w:color w:val="AEAAAA" w:themeColor="background2" w:themeShade="BF"/>
          <w:sz w:val="26"/>
          <w:szCs w:val="27"/>
        </w:rPr>
        <w:t xml:space="preserve">el acto </w:t>
      </w:r>
      <w:r w:rsidRPr="007A55CF">
        <w:rPr>
          <w:rFonts w:ascii="Calibri" w:hAnsi="Calibri"/>
          <w:color w:val="AEAAAA" w:themeColor="background2" w:themeShade="BF"/>
          <w:sz w:val="26"/>
          <w:szCs w:val="27"/>
        </w:rPr>
        <w:t>que impugna,</w:t>
      </w:r>
      <w:r w:rsidRPr="00936541">
        <w:rPr>
          <w:rFonts w:ascii="Calibri" w:hAnsi="Calibri"/>
          <w:color w:val="AEAAAA" w:themeColor="background2" w:themeShade="BF"/>
          <w:sz w:val="26"/>
          <w:szCs w:val="27"/>
        </w:rPr>
        <w:t xml:space="preserve"> </w:t>
      </w:r>
      <w:r w:rsidR="009C2C51" w:rsidRPr="00936541">
        <w:rPr>
          <w:rFonts w:ascii="Calibri" w:hAnsi="Calibri"/>
          <w:color w:val="AEAAAA" w:themeColor="background2" w:themeShade="BF"/>
          <w:sz w:val="26"/>
          <w:szCs w:val="27"/>
        </w:rPr>
        <w:t>le causa agravio por carecer de una debida motivación</w:t>
      </w:r>
      <w:r w:rsidRPr="00936541">
        <w:rPr>
          <w:rFonts w:ascii="Calibri" w:hAnsi="Calibri"/>
          <w:color w:val="AEAAAA" w:themeColor="background2" w:themeShade="BF"/>
          <w:sz w:val="26"/>
          <w:szCs w:val="27"/>
        </w:rPr>
        <w:t xml:space="preserve">, </w:t>
      </w:r>
      <w:r w:rsidRPr="007A55CF">
        <w:rPr>
          <w:rFonts w:ascii="Calibri" w:hAnsi="Calibri"/>
          <w:color w:val="AEAAAA" w:themeColor="background2" w:themeShade="BF"/>
          <w:sz w:val="26"/>
          <w:szCs w:val="27"/>
        </w:rPr>
        <w:t>expresando</w:t>
      </w:r>
      <w:r>
        <w:rPr>
          <w:rFonts w:ascii="Calibri" w:hAnsi="Calibri"/>
          <w:color w:val="AEAAAA" w:themeColor="background2" w:themeShade="BF"/>
          <w:sz w:val="26"/>
          <w:szCs w:val="27"/>
        </w:rPr>
        <w:t>:</w:t>
      </w:r>
      <w:r w:rsidRPr="007A55CF">
        <w:rPr>
          <w:rFonts w:ascii="Calibri" w:hAnsi="Calibri"/>
          <w:color w:val="AEAAAA" w:themeColor="background2" w:themeShade="BF"/>
          <w:sz w:val="26"/>
          <w:szCs w:val="27"/>
        </w:rPr>
        <w:t xml:space="preserve"> </w:t>
      </w:r>
      <w:r w:rsidRPr="007A55CF">
        <w:rPr>
          <w:rFonts w:ascii="Calibri" w:hAnsi="Calibri"/>
          <w:i/>
          <w:color w:val="AEAAAA" w:themeColor="background2" w:themeShade="BF"/>
          <w:sz w:val="26"/>
          <w:szCs w:val="27"/>
        </w:rPr>
        <w:t>“</w:t>
      </w:r>
      <w:r w:rsidR="006552B7">
        <w:rPr>
          <w:rFonts w:ascii="Calibri" w:hAnsi="Calibri"/>
          <w:i/>
          <w:color w:val="AEAAAA" w:themeColor="background2" w:themeShade="BF"/>
          <w:sz w:val="26"/>
          <w:szCs w:val="27"/>
        </w:rPr>
        <w:t xml:space="preserve">El </w:t>
      </w:r>
      <w:r w:rsidR="009C2C51">
        <w:rPr>
          <w:rFonts w:ascii="Calibri" w:hAnsi="Calibri"/>
          <w:i/>
          <w:color w:val="AEAAAA" w:themeColor="background2" w:themeShade="BF"/>
          <w:sz w:val="26"/>
          <w:szCs w:val="27"/>
        </w:rPr>
        <w:t>acto impugnado causa agravio….p</w:t>
      </w:r>
      <w:r w:rsidR="006552B7">
        <w:rPr>
          <w:rFonts w:ascii="Calibri" w:hAnsi="Calibri"/>
          <w:i/>
          <w:color w:val="AEAAAA" w:themeColor="background2" w:themeShade="BF"/>
          <w:sz w:val="26"/>
          <w:szCs w:val="27"/>
        </w:rPr>
        <w:t xml:space="preserve">ues como </w:t>
      </w:r>
    </w:p>
    <w:p w:rsidR="00936541" w:rsidRDefault="00936541" w:rsidP="00936541">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700/2014-JN</w:t>
      </w:r>
    </w:p>
    <w:p w:rsidR="00936541" w:rsidRDefault="00936541" w:rsidP="00101AA3">
      <w:pPr>
        <w:pStyle w:val="Textoindependiente"/>
        <w:ind w:firstLine="708"/>
        <w:rPr>
          <w:rFonts w:ascii="Calibri" w:hAnsi="Calibri"/>
          <w:i/>
          <w:color w:val="AEAAAA" w:themeColor="background2" w:themeShade="BF"/>
          <w:sz w:val="26"/>
          <w:szCs w:val="27"/>
        </w:rPr>
      </w:pPr>
    </w:p>
    <w:p w:rsidR="00101AA3" w:rsidRPr="00936541" w:rsidRDefault="006552B7" w:rsidP="00936541">
      <w:pPr>
        <w:pStyle w:val="Textoindependiente"/>
        <w:rPr>
          <w:rFonts w:ascii="Calibri" w:hAnsi="Calibri"/>
          <w:color w:val="AEAAAA" w:themeColor="background2" w:themeShade="BF"/>
          <w:sz w:val="26"/>
          <w:szCs w:val="27"/>
        </w:rPr>
      </w:pPr>
      <w:proofErr w:type="gramStart"/>
      <w:r>
        <w:rPr>
          <w:rFonts w:ascii="Calibri" w:hAnsi="Calibri"/>
          <w:i/>
          <w:color w:val="AEAAAA" w:themeColor="background2" w:themeShade="BF"/>
          <w:sz w:val="26"/>
          <w:szCs w:val="27"/>
        </w:rPr>
        <w:t>lo</w:t>
      </w:r>
      <w:proofErr w:type="gramEnd"/>
      <w:r>
        <w:rPr>
          <w:rFonts w:ascii="Calibri" w:hAnsi="Calibri"/>
          <w:i/>
          <w:color w:val="AEAAAA" w:themeColor="background2" w:themeShade="BF"/>
          <w:sz w:val="26"/>
          <w:szCs w:val="27"/>
        </w:rPr>
        <w:t xml:space="preserve"> dejé bien claro en mi narración de los hecho</w:t>
      </w:r>
      <w:r w:rsidR="009C2C51">
        <w:rPr>
          <w:rFonts w:ascii="Calibri" w:hAnsi="Calibri"/>
          <w:i/>
          <w:color w:val="AEAAAA" w:themeColor="background2" w:themeShade="BF"/>
          <w:sz w:val="26"/>
          <w:szCs w:val="27"/>
        </w:rPr>
        <w:t xml:space="preserve">s, la supuesta notificación……. </w:t>
      </w:r>
      <w:r w:rsidR="009C2C51" w:rsidRPr="00936541">
        <w:rPr>
          <w:rFonts w:ascii="Calibri" w:hAnsi="Calibri"/>
          <w:i/>
          <w:color w:val="AEAAAA" w:themeColor="background2" w:themeShade="BF"/>
          <w:sz w:val="26"/>
          <w:szCs w:val="27"/>
        </w:rPr>
        <w:t>j</w:t>
      </w:r>
      <w:r w:rsidRPr="00936541">
        <w:rPr>
          <w:rFonts w:ascii="Calibri" w:hAnsi="Calibri"/>
          <w:i/>
          <w:color w:val="AEAAAA" w:themeColor="background2" w:themeShade="BF"/>
          <w:sz w:val="26"/>
          <w:szCs w:val="27"/>
        </w:rPr>
        <w:t>amás se llevó a cabo.”</w:t>
      </w:r>
      <w:r w:rsidR="009C2C51" w:rsidRPr="00936541">
        <w:rPr>
          <w:rFonts w:ascii="Calibri" w:hAnsi="Calibri"/>
          <w:i/>
          <w:color w:val="AEAAAA" w:themeColor="background2" w:themeShade="BF"/>
          <w:sz w:val="26"/>
          <w:szCs w:val="27"/>
        </w:rPr>
        <w:t xml:space="preserve"> </w:t>
      </w:r>
      <w:r w:rsidR="009C2C51" w:rsidRPr="00936541">
        <w:rPr>
          <w:rFonts w:ascii="Calibri" w:hAnsi="Calibri"/>
          <w:color w:val="AEAAAA" w:themeColor="background2" w:themeShade="BF"/>
          <w:sz w:val="26"/>
          <w:szCs w:val="27"/>
        </w:rPr>
        <w:t>(</w:t>
      </w:r>
      <w:proofErr w:type="gramStart"/>
      <w:r w:rsidR="009C2C51" w:rsidRPr="00936541">
        <w:rPr>
          <w:rFonts w:ascii="Calibri" w:hAnsi="Calibri"/>
          <w:color w:val="AEAAAA" w:themeColor="background2" w:themeShade="BF"/>
          <w:sz w:val="26"/>
          <w:szCs w:val="27"/>
        </w:rPr>
        <w:t>referido</w:t>
      </w:r>
      <w:proofErr w:type="gramEnd"/>
      <w:r w:rsidR="009C2C51" w:rsidRPr="00936541">
        <w:rPr>
          <w:rFonts w:ascii="Calibri" w:hAnsi="Calibri"/>
          <w:color w:val="AEAAAA" w:themeColor="background2" w:themeShade="BF"/>
          <w:sz w:val="26"/>
          <w:szCs w:val="27"/>
        </w:rPr>
        <w:t xml:space="preserve"> esto al requerimiento de pago del crédito)</w:t>
      </w:r>
      <w:r w:rsidR="00101AA3" w:rsidRPr="00936541">
        <w:rPr>
          <w:rFonts w:ascii="Calibri" w:hAnsi="Calibri"/>
          <w:color w:val="AEAAAA" w:themeColor="background2" w:themeShade="BF"/>
          <w:sz w:val="26"/>
          <w:szCs w:val="27"/>
        </w:rPr>
        <w:t>. .</w:t>
      </w:r>
      <w:r w:rsidR="00936541">
        <w:rPr>
          <w:rFonts w:ascii="Calibri" w:hAnsi="Calibri"/>
          <w:color w:val="AEAAAA" w:themeColor="background2" w:themeShade="BF"/>
          <w:sz w:val="26"/>
          <w:szCs w:val="27"/>
        </w:rPr>
        <w:t xml:space="preserve"> . . . . </w:t>
      </w:r>
    </w:p>
    <w:p w:rsidR="00101AA3" w:rsidRPr="007A55CF" w:rsidRDefault="00101AA3" w:rsidP="00101AA3">
      <w:pPr>
        <w:pStyle w:val="Textoindependiente"/>
        <w:rPr>
          <w:rFonts w:ascii="Calibri" w:hAnsi="Calibri"/>
          <w:i/>
          <w:color w:val="AEAAAA" w:themeColor="background2" w:themeShade="BF"/>
          <w:sz w:val="26"/>
          <w:szCs w:val="27"/>
        </w:rPr>
      </w:pPr>
    </w:p>
    <w:p w:rsidR="00101AA3" w:rsidRPr="006552B7" w:rsidRDefault="00101AA3" w:rsidP="006552B7">
      <w:pPr>
        <w:ind w:firstLine="708"/>
        <w:jc w:val="both"/>
        <w:rPr>
          <w:rFonts w:asciiTheme="minorHAnsi" w:hAnsiTheme="minorHAnsi"/>
          <w:color w:val="AEAAAA" w:themeColor="background2" w:themeShade="BF"/>
          <w:sz w:val="26"/>
          <w:szCs w:val="26"/>
        </w:rPr>
      </w:pPr>
      <w:r w:rsidRPr="007A55CF">
        <w:rPr>
          <w:rFonts w:asciiTheme="minorHAnsi" w:hAnsiTheme="minorHAnsi"/>
          <w:color w:val="AEAAAA" w:themeColor="background2" w:themeShade="BF"/>
          <w:sz w:val="26"/>
          <w:szCs w:val="26"/>
        </w:rPr>
        <w:t>Por su parte, las autoridades demandadas, en su escrito de contestación de la demanda, sólo refirieron que l</w:t>
      </w:r>
      <w:r>
        <w:rPr>
          <w:rFonts w:asciiTheme="minorHAnsi" w:hAnsiTheme="minorHAnsi"/>
          <w:color w:val="AEAAAA" w:themeColor="background2" w:themeShade="BF"/>
          <w:sz w:val="26"/>
          <w:szCs w:val="26"/>
        </w:rPr>
        <w:t>os</w:t>
      </w:r>
      <w:r w:rsidRPr="007A55CF">
        <w:rPr>
          <w:rFonts w:asciiTheme="minorHAnsi" w:hAnsiTheme="minorHAnsi"/>
          <w:color w:val="AEAAAA" w:themeColor="background2" w:themeShade="BF"/>
          <w:sz w:val="26"/>
          <w:szCs w:val="26"/>
        </w:rPr>
        <w:t xml:space="preserve"> concepto</w:t>
      </w:r>
      <w:r>
        <w:rPr>
          <w:rFonts w:asciiTheme="minorHAnsi" w:hAnsiTheme="minorHAnsi"/>
          <w:color w:val="AEAAAA" w:themeColor="background2" w:themeShade="BF"/>
          <w:sz w:val="26"/>
          <w:szCs w:val="26"/>
        </w:rPr>
        <w:t>s</w:t>
      </w:r>
      <w:r w:rsidRPr="007A55CF">
        <w:rPr>
          <w:rFonts w:asciiTheme="minorHAnsi" w:hAnsiTheme="minorHAnsi"/>
          <w:color w:val="AEAAAA" w:themeColor="background2" w:themeShade="BF"/>
          <w:sz w:val="26"/>
          <w:szCs w:val="26"/>
        </w:rPr>
        <w:t xml:space="preserve"> de impugnación esgrimido</w:t>
      </w:r>
      <w:r>
        <w:rPr>
          <w:rFonts w:asciiTheme="minorHAnsi" w:hAnsiTheme="minorHAnsi"/>
          <w:color w:val="AEAAAA" w:themeColor="background2" w:themeShade="BF"/>
          <w:sz w:val="26"/>
          <w:szCs w:val="26"/>
        </w:rPr>
        <w:t>s</w:t>
      </w:r>
      <w:r w:rsidRPr="007A55CF">
        <w:rPr>
          <w:rFonts w:asciiTheme="minorHAnsi" w:hAnsiTheme="minorHAnsi"/>
          <w:color w:val="AEAAAA" w:themeColor="background2" w:themeShade="BF"/>
          <w:sz w:val="26"/>
          <w:szCs w:val="26"/>
        </w:rPr>
        <w:t xml:space="preserve"> era</w:t>
      </w:r>
      <w:r>
        <w:rPr>
          <w:rFonts w:asciiTheme="minorHAnsi" w:hAnsiTheme="minorHAnsi"/>
          <w:color w:val="AEAAAA" w:themeColor="background2" w:themeShade="BF"/>
          <w:sz w:val="26"/>
          <w:szCs w:val="26"/>
        </w:rPr>
        <w:t>n</w:t>
      </w:r>
      <w:r w:rsidRPr="007A55CF">
        <w:rPr>
          <w:rFonts w:asciiTheme="minorHAnsi" w:hAnsiTheme="minorHAnsi"/>
          <w:color w:val="AEAAAA" w:themeColor="background2" w:themeShade="BF"/>
          <w:sz w:val="26"/>
          <w:szCs w:val="26"/>
        </w:rPr>
        <w:t xml:space="preserve"> inoperante</w:t>
      </w:r>
      <w:r>
        <w:rPr>
          <w:rFonts w:asciiTheme="minorHAnsi" w:hAnsiTheme="minorHAnsi"/>
          <w:color w:val="AEAAAA" w:themeColor="background2" w:themeShade="BF"/>
          <w:sz w:val="26"/>
          <w:szCs w:val="26"/>
        </w:rPr>
        <w:t>s</w:t>
      </w:r>
      <w:r w:rsidR="006552B7">
        <w:rPr>
          <w:rFonts w:asciiTheme="minorHAnsi" w:hAnsiTheme="minorHAnsi"/>
          <w:color w:val="AEAAAA" w:themeColor="background2" w:themeShade="BF"/>
          <w:sz w:val="26"/>
          <w:szCs w:val="26"/>
        </w:rPr>
        <w:t xml:space="preserve"> e improcedentes</w:t>
      </w:r>
      <w:r w:rsidRPr="007A55CF">
        <w:rPr>
          <w:rFonts w:asciiTheme="minorHAnsi" w:hAnsiTheme="minorHAnsi"/>
          <w:color w:val="AEAAAA" w:themeColor="background2" w:themeShade="BF"/>
          <w:sz w:val="26"/>
          <w:szCs w:val="26"/>
        </w:rPr>
        <w:t xml:space="preserve">, y que </w:t>
      </w:r>
      <w:r w:rsidR="007370D9">
        <w:rPr>
          <w:rFonts w:asciiTheme="minorHAnsi" w:hAnsiTheme="minorHAnsi"/>
          <w:color w:val="AEAAAA" w:themeColor="background2" w:themeShade="BF"/>
          <w:sz w:val="26"/>
          <w:szCs w:val="26"/>
        </w:rPr>
        <w:t>e</w:t>
      </w:r>
      <w:r w:rsidRPr="007A55CF">
        <w:rPr>
          <w:rFonts w:asciiTheme="minorHAnsi" w:hAnsiTheme="minorHAnsi"/>
          <w:color w:val="AEAAAA" w:themeColor="background2" w:themeShade="BF"/>
          <w:sz w:val="26"/>
          <w:szCs w:val="26"/>
        </w:rPr>
        <w:t xml:space="preserve">l acto se encontraba debidamente </w:t>
      </w:r>
      <w:r w:rsidR="006552B7">
        <w:rPr>
          <w:rFonts w:asciiTheme="minorHAnsi" w:hAnsiTheme="minorHAnsi"/>
          <w:color w:val="AEAAAA" w:themeColor="background2" w:themeShade="BF"/>
          <w:sz w:val="26"/>
          <w:szCs w:val="26"/>
        </w:rPr>
        <w:t xml:space="preserve">fundado y motivado. </w:t>
      </w:r>
      <w:r w:rsidRPr="007A55CF">
        <w:rPr>
          <w:rFonts w:asciiTheme="minorHAnsi" w:hAnsiTheme="minorHAnsi"/>
          <w:color w:val="AEAAAA" w:themeColor="background2" w:themeShade="BF"/>
          <w:sz w:val="26"/>
          <w:szCs w:val="26"/>
        </w:rPr>
        <w:t xml:space="preserve">. . . . . . . . . . . . . . . . . . </w:t>
      </w:r>
      <w:r>
        <w:rPr>
          <w:rFonts w:asciiTheme="minorHAnsi" w:hAnsiTheme="minorHAnsi"/>
          <w:color w:val="AEAAAA" w:themeColor="background2" w:themeShade="BF"/>
          <w:sz w:val="26"/>
          <w:szCs w:val="26"/>
        </w:rPr>
        <w:t xml:space="preserve">. . . . . . . . . . . . . . . . . . . . . . . . </w:t>
      </w:r>
      <w:r w:rsidR="00936541">
        <w:rPr>
          <w:rFonts w:asciiTheme="minorHAnsi" w:hAnsiTheme="minorHAnsi"/>
          <w:color w:val="AEAAAA" w:themeColor="background2" w:themeShade="BF"/>
          <w:sz w:val="26"/>
          <w:szCs w:val="26"/>
        </w:rPr>
        <w:t xml:space="preserve">. . . . . . . </w:t>
      </w:r>
      <w:r w:rsidR="007370D9">
        <w:rPr>
          <w:rFonts w:asciiTheme="minorHAnsi" w:hAnsiTheme="minorHAnsi"/>
          <w:color w:val="AEAAAA" w:themeColor="background2" w:themeShade="BF"/>
          <w:sz w:val="26"/>
          <w:szCs w:val="26"/>
        </w:rPr>
        <w:t xml:space="preserve">. . </w:t>
      </w:r>
    </w:p>
    <w:p w:rsidR="006552B7" w:rsidRDefault="006552B7" w:rsidP="006552B7">
      <w:pPr>
        <w:autoSpaceDE w:val="0"/>
        <w:autoSpaceDN w:val="0"/>
        <w:adjustRightInd w:val="0"/>
        <w:jc w:val="both"/>
        <w:rPr>
          <w:rFonts w:asciiTheme="minorHAnsi" w:hAnsiTheme="minorHAnsi" w:cs="Arial"/>
          <w:color w:val="AEAAAA" w:themeColor="background2" w:themeShade="BF"/>
          <w:sz w:val="26"/>
          <w:szCs w:val="26"/>
        </w:rPr>
      </w:pPr>
    </w:p>
    <w:p w:rsidR="00740088" w:rsidRPr="001C1940" w:rsidRDefault="00101AA3" w:rsidP="00740088">
      <w:pPr>
        <w:pStyle w:val="Textoindependiente"/>
        <w:ind w:firstLine="708"/>
        <w:rPr>
          <w:rFonts w:asciiTheme="minorHAnsi" w:hAnsiTheme="minorHAnsi" w:cs="Arial"/>
          <w:color w:val="AEAAAA" w:themeColor="background2" w:themeShade="BF"/>
          <w:sz w:val="26"/>
          <w:szCs w:val="26"/>
        </w:rPr>
      </w:pPr>
      <w:r w:rsidRPr="007A55CF">
        <w:rPr>
          <w:rFonts w:asciiTheme="minorHAnsi" w:hAnsiTheme="minorHAnsi" w:cs="Arial"/>
          <w:color w:val="AEAAAA" w:themeColor="background2" w:themeShade="BF"/>
          <w:sz w:val="26"/>
          <w:szCs w:val="26"/>
        </w:rPr>
        <w:t xml:space="preserve">Analizado que </w:t>
      </w:r>
      <w:r w:rsidR="007370D9">
        <w:rPr>
          <w:rFonts w:asciiTheme="minorHAnsi" w:hAnsiTheme="minorHAnsi" w:cs="Arial"/>
          <w:color w:val="AEAAAA" w:themeColor="background2" w:themeShade="BF"/>
          <w:sz w:val="26"/>
          <w:szCs w:val="26"/>
        </w:rPr>
        <w:t>e</w:t>
      </w:r>
      <w:r w:rsidRPr="007A55CF">
        <w:rPr>
          <w:rFonts w:asciiTheme="minorHAnsi" w:hAnsiTheme="minorHAnsi" w:cs="Arial"/>
          <w:color w:val="AEAAAA" w:themeColor="background2" w:themeShade="BF"/>
          <w:sz w:val="26"/>
          <w:szCs w:val="26"/>
        </w:rPr>
        <w:t xml:space="preserve">s </w:t>
      </w:r>
      <w:r w:rsidR="007370D9">
        <w:rPr>
          <w:rFonts w:asciiTheme="minorHAnsi" w:hAnsiTheme="minorHAnsi" w:cs="Arial"/>
          <w:color w:val="AEAAAA" w:themeColor="background2" w:themeShade="BF"/>
          <w:sz w:val="26"/>
          <w:szCs w:val="26"/>
        </w:rPr>
        <w:t>e</w:t>
      </w:r>
      <w:r w:rsidRPr="007A55CF">
        <w:rPr>
          <w:rFonts w:asciiTheme="minorHAnsi" w:hAnsiTheme="minorHAnsi" w:cs="Arial"/>
          <w:color w:val="AEAAAA" w:themeColor="background2" w:themeShade="BF"/>
          <w:sz w:val="26"/>
          <w:szCs w:val="26"/>
        </w:rPr>
        <w:t xml:space="preserve">l acto combatido, este Juzgador considera que es </w:t>
      </w:r>
      <w:r w:rsidRPr="00936541">
        <w:rPr>
          <w:rFonts w:asciiTheme="minorHAnsi" w:hAnsiTheme="minorHAnsi" w:cs="Arial"/>
          <w:b/>
          <w:bCs/>
          <w:color w:val="AEAAAA" w:themeColor="background2" w:themeShade="BF"/>
          <w:sz w:val="26"/>
          <w:szCs w:val="26"/>
        </w:rPr>
        <w:t>fundado</w:t>
      </w:r>
      <w:r w:rsidRPr="00936541">
        <w:rPr>
          <w:rFonts w:asciiTheme="minorHAnsi" w:hAnsiTheme="minorHAnsi" w:cs="Arial"/>
          <w:color w:val="AEAAAA" w:themeColor="background2" w:themeShade="BF"/>
          <w:sz w:val="26"/>
          <w:szCs w:val="26"/>
        </w:rPr>
        <w:t xml:space="preserve"> el concepto de impugnación que se examina, en el </w:t>
      </w:r>
      <w:r w:rsidR="009C2C51" w:rsidRPr="00936541">
        <w:rPr>
          <w:rFonts w:asciiTheme="minorHAnsi" w:hAnsiTheme="minorHAnsi" w:cs="Arial"/>
          <w:color w:val="AEAAAA" w:themeColor="background2" w:themeShade="BF"/>
          <w:sz w:val="26"/>
          <w:szCs w:val="26"/>
        </w:rPr>
        <w:t>sentido que no se encuentra debidamente motivado</w:t>
      </w:r>
      <w:r w:rsidRPr="00936541">
        <w:rPr>
          <w:rFonts w:asciiTheme="minorHAnsi" w:hAnsiTheme="minorHAnsi" w:cs="Arial"/>
          <w:color w:val="AEAAAA" w:themeColor="background2" w:themeShade="BF"/>
          <w:sz w:val="26"/>
          <w:szCs w:val="26"/>
        </w:rPr>
        <w:t xml:space="preserve">; </w:t>
      </w:r>
      <w:r w:rsidRPr="00936541">
        <w:rPr>
          <w:rFonts w:asciiTheme="minorHAnsi" w:hAnsiTheme="minorHAnsi"/>
          <w:color w:val="AEAAAA" w:themeColor="background2" w:themeShade="BF"/>
          <w:sz w:val="26"/>
          <w:szCs w:val="26"/>
        </w:rPr>
        <w:t xml:space="preserve">toda vez que en efecto, </w:t>
      </w:r>
      <w:r w:rsidR="009C2C51" w:rsidRPr="00936541">
        <w:rPr>
          <w:rFonts w:asciiTheme="minorHAnsi" w:hAnsiTheme="minorHAnsi"/>
          <w:color w:val="AEAAAA" w:themeColor="background2" w:themeShade="BF"/>
          <w:sz w:val="26"/>
          <w:szCs w:val="26"/>
        </w:rPr>
        <w:t xml:space="preserve">en </w:t>
      </w:r>
      <w:r w:rsidR="00BC6A12">
        <w:rPr>
          <w:rFonts w:asciiTheme="minorHAnsi" w:hAnsiTheme="minorHAnsi"/>
          <w:color w:val="AEAAAA" w:themeColor="background2" w:themeShade="BF"/>
          <w:sz w:val="26"/>
          <w:szCs w:val="26"/>
        </w:rPr>
        <w:t>el mandamiento de embargo impugnado se hizo referencia a que no se pagó el crédito fiscal descrito en la diligencia de requerimiento de pago llevada a cabo el 12 doce de agosto del 2014 dos mil catorce</w:t>
      </w:r>
      <w:r w:rsidR="00936541">
        <w:rPr>
          <w:rFonts w:asciiTheme="minorHAnsi" w:hAnsiTheme="minorHAnsi"/>
          <w:color w:val="AEAAAA" w:themeColor="background2" w:themeShade="BF"/>
          <w:sz w:val="26"/>
          <w:szCs w:val="26"/>
        </w:rPr>
        <w:t>,</w:t>
      </w:r>
      <w:r w:rsidR="00BC6A12">
        <w:rPr>
          <w:rFonts w:asciiTheme="minorHAnsi" w:hAnsiTheme="minorHAnsi"/>
          <w:color w:val="AEAAAA" w:themeColor="background2" w:themeShade="BF"/>
          <w:sz w:val="26"/>
          <w:szCs w:val="26"/>
        </w:rPr>
        <w:t xml:space="preserve"> y por ello se emitió el mandamiento</w:t>
      </w:r>
      <w:r w:rsidR="009C2C51">
        <w:rPr>
          <w:rFonts w:asciiTheme="minorHAnsi" w:hAnsiTheme="minorHAnsi"/>
          <w:color w:val="AEAAAA" w:themeColor="background2" w:themeShade="BF"/>
          <w:sz w:val="26"/>
          <w:szCs w:val="26"/>
        </w:rPr>
        <w:t xml:space="preserve"> de embargo</w:t>
      </w:r>
      <w:r w:rsidR="00BC6A12">
        <w:rPr>
          <w:rFonts w:asciiTheme="minorHAnsi" w:hAnsiTheme="minorHAnsi"/>
          <w:color w:val="AEAAAA" w:themeColor="background2" w:themeShade="BF"/>
          <w:sz w:val="26"/>
          <w:szCs w:val="26"/>
        </w:rPr>
        <w:t xml:space="preserve">, como </w:t>
      </w:r>
      <w:r w:rsidR="001C1940">
        <w:rPr>
          <w:rFonts w:asciiTheme="minorHAnsi" w:hAnsiTheme="minorHAnsi"/>
          <w:color w:val="AEAAAA" w:themeColor="background2" w:themeShade="BF"/>
          <w:sz w:val="26"/>
          <w:szCs w:val="26"/>
        </w:rPr>
        <w:t>el</w:t>
      </w:r>
      <w:r w:rsidR="009C2C51" w:rsidRPr="00936541">
        <w:rPr>
          <w:rFonts w:asciiTheme="minorHAnsi" w:hAnsiTheme="minorHAnsi"/>
          <w:color w:val="AEAAAA" w:themeColor="background2" w:themeShade="BF"/>
          <w:sz w:val="26"/>
          <w:szCs w:val="26"/>
        </w:rPr>
        <w:t xml:space="preserve"> acto </w:t>
      </w:r>
      <w:r w:rsidR="00BC6A12">
        <w:rPr>
          <w:rFonts w:asciiTheme="minorHAnsi" w:hAnsiTheme="minorHAnsi"/>
          <w:color w:val="AEAAAA" w:themeColor="background2" w:themeShade="BF"/>
          <w:sz w:val="26"/>
          <w:szCs w:val="26"/>
        </w:rPr>
        <w:t xml:space="preserve">siguiente </w:t>
      </w:r>
      <w:r w:rsidR="001C1940">
        <w:rPr>
          <w:rFonts w:asciiTheme="minorHAnsi" w:hAnsiTheme="minorHAnsi"/>
          <w:color w:val="AEAAAA" w:themeColor="background2" w:themeShade="BF"/>
          <w:sz w:val="26"/>
          <w:szCs w:val="26"/>
        </w:rPr>
        <w:t xml:space="preserve">en </w:t>
      </w:r>
      <w:r w:rsidR="00BC6A12">
        <w:rPr>
          <w:rFonts w:asciiTheme="minorHAnsi" w:hAnsiTheme="minorHAnsi"/>
          <w:color w:val="AEAAAA" w:themeColor="background2" w:themeShade="BF"/>
          <w:sz w:val="26"/>
          <w:szCs w:val="26"/>
        </w:rPr>
        <w:t xml:space="preserve">el procedimiento administrativo de ejecución; sin embargo, tal como puede verse, la parte actora controvirtió la existencia de dicho requerimiento y de tal diligencia realizada en esa fecha; </w:t>
      </w:r>
      <w:r w:rsidR="00550CA1">
        <w:rPr>
          <w:rFonts w:asciiTheme="minorHAnsi" w:hAnsiTheme="minorHAnsi"/>
          <w:color w:val="AEAAAA" w:themeColor="background2" w:themeShade="BF"/>
          <w:sz w:val="26"/>
          <w:szCs w:val="26"/>
        </w:rPr>
        <w:t xml:space="preserve">lo que no desvirtuaron las autoridades demandadas, al no aportar </w:t>
      </w:r>
      <w:r w:rsidR="009C2C51">
        <w:rPr>
          <w:rFonts w:asciiTheme="minorHAnsi" w:hAnsiTheme="minorHAnsi"/>
          <w:color w:val="AEAAAA" w:themeColor="background2" w:themeShade="BF"/>
          <w:sz w:val="26"/>
          <w:szCs w:val="26"/>
        </w:rPr>
        <w:t>dicho</w:t>
      </w:r>
      <w:r w:rsidR="00550CA1">
        <w:rPr>
          <w:rFonts w:asciiTheme="minorHAnsi" w:hAnsiTheme="minorHAnsi"/>
          <w:color w:val="AEAAAA" w:themeColor="background2" w:themeShade="BF"/>
          <w:sz w:val="26"/>
          <w:szCs w:val="26"/>
        </w:rPr>
        <w:t xml:space="preserve"> requerimiento de pago; lo que les co</w:t>
      </w:r>
      <w:r w:rsidR="00550CA1" w:rsidRPr="001C1940">
        <w:rPr>
          <w:rFonts w:asciiTheme="minorHAnsi" w:hAnsiTheme="minorHAnsi"/>
          <w:color w:val="AEAAAA" w:themeColor="background2" w:themeShade="BF"/>
          <w:sz w:val="26"/>
          <w:szCs w:val="26"/>
        </w:rPr>
        <w:t>rrespondía</w:t>
      </w:r>
      <w:r w:rsidR="00740088" w:rsidRPr="001C1940">
        <w:rPr>
          <w:rFonts w:asciiTheme="minorHAnsi" w:hAnsiTheme="minorHAnsi"/>
          <w:color w:val="AEAAAA" w:themeColor="background2" w:themeShade="BF"/>
          <w:sz w:val="26"/>
          <w:szCs w:val="26"/>
        </w:rPr>
        <w:t xml:space="preserve"> realizar</w:t>
      </w:r>
      <w:r w:rsidR="001C1940">
        <w:rPr>
          <w:rFonts w:asciiTheme="minorHAnsi" w:hAnsiTheme="minorHAnsi"/>
          <w:color w:val="AEAAAA" w:themeColor="background2" w:themeShade="BF"/>
          <w:sz w:val="26"/>
          <w:szCs w:val="26"/>
        </w:rPr>
        <w:t>;</w:t>
      </w:r>
      <w:r w:rsidR="009C2C51" w:rsidRPr="001C1940">
        <w:rPr>
          <w:rFonts w:asciiTheme="minorHAnsi" w:hAnsiTheme="minorHAnsi"/>
          <w:color w:val="AEAAAA" w:themeColor="background2" w:themeShade="BF"/>
          <w:sz w:val="26"/>
          <w:szCs w:val="26"/>
        </w:rPr>
        <w:t xml:space="preserve"> toda vez que, independientemente de la negativa lisa y llana que h</w:t>
      </w:r>
      <w:r w:rsidR="001C1940">
        <w:rPr>
          <w:rFonts w:asciiTheme="minorHAnsi" w:hAnsiTheme="minorHAnsi"/>
          <w:color w:val="AEAAAA" w:themeColor="background2" w:themeShade="BF"/>
          <w:sz w:val="26"/>
          <w:szCs w:val="26"/>
        </w:rPr>
        <w:t>izo</w:t>
      </w:r>
      <w:r w:rsidR="009C2C51" w:rsidRPr="001C1940">
        <w:rPr>
          <w:rFonts w:asciiTheme="minorHAnsi" w:hAnsiTheme="minorHAnsi"/>
          <w:color w:val="AEAAAA" w:themeColor="background2" w:themeShade="BF"/>
          <w:sz w:val="26"/>
          <w:szCs w:val="26"/>
        </w:rPr>
        <w:t xml:space="preserve"> el demandante de que se le haya notificado</w:t>
      </w:r>
      <w:r w:rsidR="00740088" w:rsidRPr="001C1940">
        <w:rPr>
          <w:rFonts w:asciiTheme="minorHAnsi" w:hAnsiTheme="minorHAnsi"/>
          <w:color w:val="AEAAAA" w:themeColor="background2" w:themeShade="BF"/>
          <w:sz w:val="26"/>
          <w:szCs w:val="26"/>
        </w:rPr>
        <w:t xml:space="preserve">; </w:t>
      </w:r>
      <w:r w:rsidR="00740088" w:rsidRPr="001C1940">
        <w:rPr>
          <w:rFonts w:asciiTheme="minorHAnsi" w:hAnsiTheme="minorHAnsi" w:cs="Arial"/>
          <w:color w:val="AEAAAA" w:themeColor="background2" w:themeShade="BF"/>
          <w:sz w:val="26"/>
          <w:szCs w:val="26"/>
        </w:rPr>
        <w:t>las demandadas para demostrar la legalidad de</w:t>
      </w:r>
      <w:r w:rsidR="004472E9" w:rsidRPr="001C1940">
        <w:rPr>
          <w:rFonts w:asciiTheme="minorHAnsi" w:hAnsiTheme="minorHAnsi" w:cs="Arial"/>
          <w:color w:val="AEAAAA" w:themeColor="background2" w:themeShade="BF"/>
          <w:sz w:val="26"/>
          <w:szCs w:val="26"/>
        </w:rPr>
        <w:t>l</w:t>
      </w:r>
      <w:r w:rsidR="00740088" w:rsidRPr="001C1940">
        <w:rPr>
          <w:rFonts w:asciiTheme="minorHAnsi" w:hAnsiTheme="minorHAnsi" w:cs="Arial"/>
          <w:color w:val="AEAAAA" w:themeColor="background2" w:themeShade="BF"/>
          <w:sz w:val="26"/>
          <w:szCs w:val="26"/>
        </w:rPr>
        <w:t xml:space="preserve"> procedimiento administrativo de ejecución, y en específico del mandamiento</w:t>
      </w:r>
      <w:r w:rsidR="004472E9" w:rsidRPr="001C1940">
        <w:rPr>
          <w:rFonts w:asciiTheme="minorHAnsi" w:hAnsiTheme="minorHAnsi" w:cs="Arial"/>
          <w:color w:val="AEAAAA" w:themeColor="background2" w:themeShade="BF"/>
          <w:sz w:val="26"/>
          <w:szCs w:val="26"/>
        </w:rPr>
        <w:t xml:space="preserve"> </w:t>
      </w:r>
      <w:r w:rsidR="004472E9" w:rsidRPr="001C1940">
        <w:rPr>
          <w:rFonts w:asciiTheme="minorHAnsi" w:hAnsiTheme="minorHAnsi" w:cs="Arial"/>
          <w:color w:val="AEAAAA" w:themeColor="background2" w:themeShade="BF"/>
          <w:sz w:val="26"/>
          <w:szCs w:val="26"/>
        </w:rPr>
        <w:lastRenderedPageBreak/>
        <w:t>combatido</w:t>
      </w:r>
      <w:r w:rsidR="00740088" w:rsidRPr="001C1940">
        <w:rPr>
          <w:rFonts w:asciiTheme="minorHAnsi" w:hAnsiTheme="minorHAnsi" w:cs="Arial"/>
          <w:color w:val="AEAAAA" w:themeColor="background2" w:themeShade="BF"/>
          <w:sz w:val="26"/>
          <w:szCs w:val="26"/>
        </w:rPr>
        <w:t xml:space="preserve">; debieron exhibir y ofrecer como pruebas de su intención, en primer lugar, la resolución que dio origen al crédito fiscal, en segundo lugar, el </w:t>
      </w:r>
      <w:r w:rsidR="00740088" w:rsidRPr="001C1940">
        <w:rPr>
          <w:rFonts w:ascii="Calibri" w:hAnsi="Calibri" w:cs="Arial"/>
          <w:iCs/>
          <w:color w:val="AEAAAA" w:themeColor="background2" w:themeShade="BF"/>
          <w:sz w:val="26"/>
          <w:szCs w:val="22"/>
        </w:rPr>
        <w:t>documento determinante de crédito y lo</w:t>
      </w:r>
      <w:r w:rsidR="004472E9" w:rsidRPr="001C1940">
        <w:rPr>
          <w:rFonts w:ascii="Calibri" w:hAnsi="Calibri" w:cs="Arial"/>
          <w:iCs/>
          <w:color w:val="AEAAAA" w:themeColor="background2" w:themeShade="BF"/>
          <w:sz w:val="26"/>
          <w:szCs w:val="22"/>
        </w:rPr>
        <w:t xml:space="preserve">s actos subsecuentes al mismo, </w:t>
      </w:r>
      <w:r w:rsidR="00740088" w:rsidRPr="001C1940">
        <w:rPr>
          <w:rFonts w:ascii="Calibri" w:hAnsi="Calibri" w:cs="Arial"/>
          <w:iCs/>
          <w:color w:val="AEAAAA" w:themeColor="background2" w:themeShade="BF"/>
          <w:sz w:val="26"/>
          <w:szCs w:val="22"/>
        </w:rPr>
        <w:t>como lo es</w:t>
      </w:r>
      <w:r w:rsidR="004472E9" w:rsidRPr="001C1940">
        <w:rPr>
          <w:rFonts w:ascii="Calibri" w:hAnsi="Calibri" w:cs="Arial"/>
          <w:iCs/>
          <w:color w:val="AEAAAA" w:themeColor="background2" w:themeShade="BF"/>
          <w:sz w:val="26"/>
          <w:szCs w:val="22"/>
        </w:rPr>
        <w:t xml:space="preserve">, entre otros, </w:t>
      </w:r>
      <w:r w:rsidR="00740088" w:rsidRPr="001C1940">
        <w:rPr>
          <w:rFonts w:ascii="Calibri" w:hAnsi="Calibri" w:cs="Arial"/>
          <w:iCs/>
          <w:color w:val="AEAAAA" w:themeColor="background2" w:themeShade="BF"/>
          <w:sz w:val="26"/>
          <w:szCs w:val="22"/>
        </w:rPr>
        <w:t>el requerimiento de pago</w:t>
      </w:r>
      <w:r w:rsidR="00740088" w:rsidRPr="001C1940">
        <w:rPr>
          <w:rFonts w:asciiTheme="minorHAnsi" w:hAnsiTheme="minorHAnsi" w:cs="Arial"/>
          <w:color w:val="AEAAAA" w:themeColor="background2" w:themeShade="BF"/>
          <w:sz w:val="26"/>
          <w:szCs w:val="26"/>
        </w:rPr>
        <w:t>; luego entonces, al no hacerlo, se configura la presun</w:t>
      </w:r>
      <w:r w:rsidR="001C1940">
        <w:rPr>
          <w:rFonts w:asciiTheme="minorHAnsi" w:hAnsiTheme="minorHAnsi" w:cs="Arial"/>
          <w:color w:val="AEAAAA" w:themeColor="background2" w:themeShade="BF"/>
          <w:sz w:val="26"/>
          <w:szCs w:val="26"/>
        </w:rPr>
        <w:t>ción legal y humana de que dicho</w:t>
      </w:r>
      <w:r w:rsidR="00740088" w:rsidRPr="001C1940">
        <w:rPr>
          <w:rFonts w:asciiTheme="minorHAnsi" w:hAnsiTheme="minorHAnsi" w:cs="Arial"/>
          <w:color w:val="AEAAAA" w:themeColor="background2" w:themeShade="BF"/>
          <w:sz w:val="26"/>
          <w:szCs w:val="26"/>
        </w:rPr>
        <w:t xml:space="preserve">s </w:t>
      </w:r>
      <w:r w:rsidR="001C1940">
        <w:rPr>
          <w:rFonts w:asciiTheme="minorHAnsi" w:hAnsiTheme="minorHAnsi" w:cs="Arial"/>
          <w:color w:val="AEAAAA" w:themeColor="background2" w:themeShade="BF"/>
          <w:sz w:val="26"/>
          <w:szCs w:val="26"/>
        </w:rPr>
        <w:t>acto</w:t>
      </w:r>
      <w:r w:rsidR="00740088" w:rsidRPr="001C1940">
        <w:rPr>
          <w:rFonts w:asciiTheme="minorHAnsi" w:hAnsiTheme="minorHAnsi" w:cs="Arial"/>
          <w:color w:val="AEAAAA" w:themeColor="background2" w:themeShade="BF"/>
          <w:sz w:val="26"/>
          <w:szCs w:val="26"/>
        </w:rPr>
        <w:t xml:space="preserve">s </w:t>
      </w:r>
      <w:r w:rsidR="00740088" w:rsidRPr="001C1940">
        <w:rPr>
          <w:rFonts w:asciiTheme="minorHAnsi" w:hAnsiTheme="minorHAnsi" w:cs="Arial"/>
          <w:b/>
          <w:color w:val="AEAAAA" w:themeColor="background2" w:themeShade="BF"/>
          <w:sz w:val="26"/>
          <w:szCs w:val="26"/>
        </w:rPr>
        <w:t>no existen</w:t>
      </w:r>
      <w:r w:rsidR="00740088" w:rsidRPr="001C1940">
        <w:rPr>
          <w:rFonts w:asciiTheme="minorHAnsi" w:hAnsiTheme="minorHAnsi" w:cs="Arial"/>
          <w:color w:val="AEAAAA" w:themeColor="background2" w:themeShade="BF"/>
          <w:sz w:val="26"/>
          <w:szCs w:val="26"/>
        </w:rPr>
        <w:t xml:space="preserve">; luego entonces resulta ilegal el </w:t>
      </w:r>
      <w:r w:rsidR="004472E9" w:rsidRPr="001C1940">
        <w:rPr>
          <w:rFonts w:asciiTheme="minorHAnsi" w:hAnsiTheme="minorHAnsi" w:cs="Arial"/>
          <w:color w:val="AEAAAA" w:themeColor="background2" w:themeShade="BF"/>
          <w:sz w:val="26"/>
          <w:szCs w:val="26"/>
        </w:rPr>
        <w:t xml:space="preserve">mandamiento de embargo </w:t>
      </w:r>
      <w:r w:rsidR="00740088" w:rsidRPr="001C1940">
        <w:rPr>
          <w:rFonts w:asciiTheme="minorHAnsi" w:hAnsiTheme="minorHAnsi" w:cs="Arial"/>
          <w:color w:val="AEAAAA" w:themeColor="background2" w:themeShade="BF"/>
          <w:sz w:val="26"/>
          <w:szCs w:val="26"/>
        </w:rPr>
        <w:t>controvertido por el justiciable</w:t>
      </w:r>
      <w:r w:rsidR="00740088" w:rsidRPr="001C1940">
        <w:rPr>
          <w:rFonts w:ascii="Calibri" w:hAnsi="Calibri"/>
          <w:color w:val="AEAAAA" w:themeColor="background2" w:themeShade="BF"/>
          <w:sz w:val="26"/>
          <w:szCs w:val="27"/>
        </w:rPr>
        <w:t>. . . . . . . . . . . . . . . . . . . .</w:t>
      </w:r>
      <w:r w:rsidR="001C1940">
        <w:rPr>
          <w:rFonts w:ascii="Calibri" w:hAnsi="Calibri"/>
          <w:color w:val="AEAAAA" w:themeColor="background2" w:themeShade="BF"/>
          <w:sz w:val="26"/>
          <w:szCs w:val="27"/>
        </w:rPr>
        <w:t xml:space="preserve"> . . . . . . . . . . . . . . . . . . . . . . . . . . . . . . . . . . . . . . . .  </w:t>
      </w:r>
    </w:p>
    <w:p w:rsidR="00740088" w:rsidRPr="00C32D0A" w:rsidRDefault="00740088" w:rsidP="00740088">
      <w:pPr>
        <w:pStyle w:val="Normal0"/>
        <w:jc w:val="both"/>
        <w:rPr>
          <w:rFonts w:ascii="Calibri" w:hAnsi="Calibri"/>
          <w:color w:val="AEAAAA" w:themeColor="background2" w:themeShade="BF"/>
          <w:sz w:val="26"/>
          <w:szCs w:val="27"/>
          <w:lang w:val="es-MX"/>
        </w:rPr>
      </w:pPr>
    </w:p>
    <w:p w:rsidR="00567EF6" w:rsidRDefault="00740088" w:rsidP="00567EF6">
      <w:pPr>
        <w:ind w:firstLine="708"/>
        <w:jc w:val="both"/>
        <w:rPr>
          <w:rFonts w:ascii="Calibri" w:hAnsi="Calibri" w:cs="Arial"/>
          <w:iCs/>
          <w:color w:val="FF0000"/>
          <w:sz w:val="26"/>
          <w:szCs w:val="22"/>
        </w:rPr>
      </w:pPr>
      <w:r w:rsidRPr="00C32D0A">
        <w:rPr>
          <w:rFonts w:asciiTheme="minorHAnsi" w:hAnsiTheme="minorHAnsi" w:cstheme="minorHAnsi"/>
          <w:color w:val="AEAAAA" w:themeColor="background2" w:themeShade="BF"/>
          <w:sz w:val="26"/>
          <w:szCs w:val="26"/>
        </w:rPr>
        <w:t xml:space="preserve">En efecto, ni el Director de </w:t>
      </w:r>
      <w:r>
        <w:rPr>
          <w:rFonts w:asciiTheme="minorHAnsi" w:hAnsiTheme="minorHAnsi" w:cstheme="minorHAnsi"/>
          <w:color w:val="AEAAAA" w:themeColor="background2" w:themeShade="BF"/>
          <w:sz w:val="26"/>
          <w:szCs w:val="26"/>
        </w:rPr>
        <w:t xml:space="preserve">Ejecución, ni el Ministro Ejecutor </w:t>
      </w:r>
      <w:r w:rsidRPr="00C32D0A">
        <w:rPr>
          <w:rFonts w:asciiTheme="minorHAnsi" w:hAnsiTheme="minorHAnsi" w:cstheme="minorHAnsi"/>
          <w:color w:val="AEAAAA" w:themeColor="background2" w:themeShade="BF"/>
          <w:sz w:val="26"/>
          <w:szCs w:val="26"/>
        </w:rPr>
        <w:t>demandados, aportaron dicho</w:t>
      </w:r>
      <w:r>
        <w:rPr>
          <w:rFonts w:asciiTheme="minorHAnsi" w:hAnsiTheme="minorHAnsi" w:cstheme="minorHAnsi"/>
          <w:color w:val="AEAAAA" w:themeColor="background2" w:themeShade="BF"/>
          <w:sz w:val="26"/>
          <w:szCs w:val="26"/>
        </w:rPr>
        <w:t>s</w:t>
      </w:r>
      <w:r w:rsidRPr="00C32D0A">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actos de</w:t>
      </w:r>
      <w:r w:rsidR="004472E9">
        <w:rPr>
          <w:rFonts w:asciiTheme="minorHAnsi" w:hAnsiTheme="minorHAnsi" w:cstheme="minorHAnsi"/>
          <w:color w:val="AEAAAA" w:themeColor="background2" w:themeShade="BF"/>
          <w:sz w:val="26"/>
          <w:szCs w:val="26"/>
        </w:rPr>
        <w:t>l</w:t>
      </w:r>
      <w:r>
        <w:rPr>
          <w:rFonts w:asciiTheme="minorHAnsi" w:hAnsiTheme="minorHAnsi" w:cstheme="minorHAnsi"/>
          <w:color w:val="AEAAAA" w:themeColor="background2" w:themeShade="BF"/>
          <w:sz w:val="26"/>
          <w:szCs w:val="26"/>
        </w:rPr>
        <w:t xml:space="preserve"> procedimiento administrativo necesarios, pues </w:t>
      </w:r>
      <w:r w:rsidR="004472E9" w:rsidRPr="00CA35E8">
        <w:rPr>
          <w:rFonts w:asciiTheme="minorHAnsi" w:hAnsiTheme="minorHAnsi" w:cstheme="minorHAnsi"/>
          <w:color w:val="AEAAAA" w:themeColor="background2" w:themeShade="BF"/>
          <w:sz w:val="26"/>
          <w:szCs w:val="26"/>
        </w:rPr>
        <w:t xml:space="preserve">los mismos son el sustento </w:t>
      </w:r>
      <w:r w:rsidR="00CA35E8">
        <w:rPr>
          <w:rFonts w:asciiTheme="minorHAnsi" w:hAnsiTheme="minorHAnsi" w:cstheme="minorHAnsi"/>
          <w:color w:val="AEAAAA" w:themeColor="background2" w:themeShade="BF"/>
          <w:sz w:val="26"/>
          <w:szCs w:val="26"/>
        </w:rPr>
        <w:t>q</w:t>
      </w:r>
      <w:r w:rsidR="004472E9" w:rsidRPr="00CA35E8">
        <w:rPr>
          <w:rFonts w:asciiTheme="minorHAnsi" w:hAnsiTheme="minorHAnsi" w:cstheme="minorHAnsi"/>
          <w:color w:val="AEAAAA" w:themeColor="background2" w:themeShade="BF"/>
          <w:sz w:val="26"/>
          <w:szCs w:val="26"/>
        </w:rPr>
        <w:t>u</w:t>
      </w:r>
      <w:r w:rsidR="00CA35E8">
        <w:rPr>
          <w:rFonts w:asciiTheme="minorHAnsi" w:hAnsiTheme="minorHAnsi" w:cstheme="minorHAnsi"/>
          <w:color w:val="AEAAAA" w:themeColor="background2" w:themeShade="BF"/>
          <w:sz w:val="26"/>
          <w:szCs w:val="26"/>
        </w:rPr>
        <w:t>e</w:t>
      </w:r>
      <w:r w:rsidR="004472E9" w:rsidRPr="00CA35E8">
        <w:rPr>
          <w:rFonts w:asciiTheme="minorHAnsi" w:hAnsiTheme="minorHAnsi" w:cstheme="minorHAnsi"/>
          <w:color w:val="AEAAAA" w:themeColor="background2" w:themeShade="BF"/>
          <w:sz w:val="26"/>
          <w:szCs w:val="26"/>
        </w:rPr>
        <w:t xml:space="preserve"> d</w:t>
      </w:r>
      <w:r w:rsidR="00CA35E8">
        <w:rPr>
          <w:rFonts w:asciiTheme="minorHAnsi" w:hAnsiTheme="minorHAnsi" w:cstheme="minorHAnsi"/>
          <w:color w:val="AEAAAA" w:themeColor="background2" w:themeShade="BF"/>
          <w:sz w:val="26"/>
          <w:szCs w:val="26"/>
        </w:rPr>
        <w:t>iero</w:t>
      </w:r>
      <w:r w:rsidR="004472E9" w:rsidRPr="00CA35E8">
        <w:rPr>
          <w:rFonts w:asciiTheme="minorHAnsi" w:hAnsiTheme="minorHAnsi" w:cstheme="minorHAnsi"/>
          <w:color w:val="AEAAAA" w:themeColor="background2" w:themeShade="BF"/>
          <w:sz w:val="26"/>
          <w:szCs w:val="26"/>
        </w:rPr>
        <w:t xml:space="preserve">n origen al acto del cual, </w:t>
      </w:r>
      <w:r>
        <w:rPr>
          <w:rFonts w:asciiTheme="minorHAnsi" w:hAnsiTheme="minorHAnsi" w:cstheme="minorHAnsi"/>
          <w:color w:val="AEAAAA" w:themeColor="background2" w:themeShade="BF"/>
          <w:sz w:val="26"/>
          <w:szCs w:val="26"/>
        </w:rPr>
        <w:t>la parte actora</w:t>
      </w:r>
      <w:r w:rsidR="004472E9">
        <w:rPr>
          <w:rFonts w:asciiTheme="minorHAnsi" w:hAnsiTheme="minorHAnsi" w:cstheme="minorHAnsi"/>
          <w:color w:val="AEAAAA" w:themeColor="background2" w:themeShade="BF"/>
          <w:sz w:val="26"/>
          <w:szCs w:val="26"/>
        </w:rPr>
        <w:t>,</w:t>
      </w:r>
      <w:r>
        <w:rPr>
          <w:rFonts w:asciiTheme="minorHAnsi" w:hAnsiTheme="minorHAnsi" w:cstheme="minorHAnsi"/>
          <w:color w:val="AEAAAA" w:themeColor="background2" w:themeShade="BF"/>
          <w:sz w:val="26"/>
          <w:szCs w:val="26"/>
        </w:rPr>
        <w:t xml:space="preserve"> controvirtió su legalidad y más aún, su misma existencia; </w:t>
      </w:r>
      <w:r w:rsidR="004472E9">
        <w:rPr>
          <w:rFonts w:asciiTheme="minorHAnsi" w:hAnsiTheme="minorHAnsi" w:cstheme="minorHAnsi"/>
          <w:color w:val="AEAAAA" w:themeColor="background2" w:themeShade="BF"/>
          <w:sz w:val="26"/>
          <w:szCs w:val="26"/>
        </w:rPr>
        <w:t xml:space="preserve">toda vez </w:t>
      </w:r>
      <w:r>
        <w:rPr>
          <w:rFonts w:asciiTheme="minorHAnsi" w:hAnsiTheme="minorHAnsi" w:cstheme="minorHAnsi"/>
          <w:color w:val="AEAAAA" w:themeColor="background2" w:themeShade="BF"/>
          <w:sz w:val="26"/>
          <w:szCs w:val="26"/>
        </w:rPr>
        <w:t xml:space="preserve">que </w:t>
      </w:r>
      <w:r w:rsidRPr="00C32D0A">
        <w:rPr>
          <w:rFonts w:asciiTheme="minorHAnsi" w:hAnsiTheme="minorHAnsi" w:cstheme="minorHAnsi"/>
          <w:color w:val="AEAAAA" w:themeColor="background2" w:themeShade="BF"/>
          <w:sz w:val="26"/>
          <w:szCs w:val="26"/>
        </w:rPr>
        <w:t>no di</w:t>
      </w:r>
      <w:r>
        <w:rPr>
          <w:rFonts w:asciiTheme="minorHAnsi" w:hAnsiTheme="minorHAnsi" w:cstheme="minorHAnsi"/>
          <w:color w:val="AEAAAA" w:themeColor="background2" w:themeShade="BF"/>
          <w:sz w:val="26"/>
          <w:szCs w:val="26"/>
        </w:rPr>
        <w:t>eron</w:t>
      </w:r>
      <w:r w:rsidRPr="00C32D0A">
        <w:rPr>
          <w:rFonts w:asciiTheme="minorHAnsi" w:hAnsiTheme="minorHAnsi" w:cstheme="minorHAnsi"/>
          <w:color w:val="AEAAAA" w:themeColor="background2" w:themeShade="BF"/>
          <w:sz w:val="26"/>
          <w:szCs w:val="26"/>
        </w:rPr>
        <w:t xml:space="preserve"> los elementos </w:t>
      </w:r>
      <w:r w:rsidR="004472E9">
        <w:rPr>
          <w:rFonts w:asciiTheme="minorHAnsi" w:hAnsiTheme="minorHAnsi" w:cstheme="minorHAnsi"/>
          <w:color w:val="FF0000"/>
          <w:sz w:val="26"/>
          <w:szCs w:val="26"/>
        </w:rPr>
        <w:t xml:space="preserve"> </w:t>
      </w:r>
      <w:r w:rsidR="004472E9" w:rsidRPr="00BA507F">
        <w:rPr>
          <w:rFonts w:asciiTheme="minorHAnsi" w:hAnsiTheme="minorHAnsi" w:cstheme="minorHAnsi"/>
          <w:color w:val="AEAAAA" w:themeColor="background2" w:themeShade="BF"/>
          <w:sz w:val="26"/>
          <w:szCs w:val="26"/>
        </w:rPr>
        <w:t xml:space="preserve">u ofrecieron medios de prueba idóneos, </w:t>
      </w:r>
      <w:r w:rsidRPr="00BA507F">
        <w:rPr>
          <w:rFonts w:asciiTheme="minorHAnsi" w:hAnsiTheme="minorHAnsi" w:cstheme="minorHAnsi"/>
          <w:color w:val="AEAAAA" w:themeColor="background2" w:themeShade="BF"/>
          <w:sz w:val="26"/>
          <w:szCs w:val="26"/>
        </w:rPr>
        <w:t xml:space="preserve">para </w:t>
      </w:r>
      <w:r w:rsidR="004472E9" w:rsidRPr="00BA507F">
        <w:rPr>
          <w:rFonts w:asciiTheme="minorHAnsi" w:hAnsiTheme="minorHAnsi" w:cstheme="minorHAnsi"/>
          <w:color w:val="AEAAAA" w:themeColor="background2" w:themeShade="BF"/>
          <w:sz w:val="26"/>
          <w:szCs w:val="26"/>
        </w:rPr>
        <w:t>acreditar la existencia de</w:t>
      </w:r>
      <w:r w:rsidR="004472E9" w:rsidRPr="00BA507F">
        <w:rPr>
          <w:rFonts w:asciiTheme="minorHAnsi" w:hAnsiTheme="minorHAnsi" w:cs="Arial"/>
          <w:color w:val="AEAAAA" w:themeColor="background2" w:themeShade="BF"/>
          <w:sz w:val="26"/>
          <w:szCs w:val="26"/>
        </w:rPr>
        <w:t xml:space="preserve"> la </w:t>
      </w:r>
      <w:r w:rsidR="004472E9" w:rsidRPr="00C32D0A">
        <w:rPr>
          <w:rFonts w:asciiTheme="minorHAnsi" w:hAnsiTheme="minorHAnsi" w:cs="Arial"/>
          <w:color w:val="AEAAAA" w:themeColor="background2" w:themeShade="BF"/>
          <w:sz w:val="26"/>
          <w:szCs w:val="26"/>
        </w:rPr>
        <w:t xml:space="preserve">resolución </w:t>
      </w:r>
      <w:r w:rsidR="004472E9">
        <w:rPr>
          <w:rFonts w:asciiTheme="minorHAnsi" w:hAnsiTheme="minorHAnsi" w:cs="Arial"/>
          <w:color w:val="AEAAAA" w:themeColor="background2" w:themeShade="BF"/>
          <w:sz w:val="26"/>
          <w:szCs w:val="26"/>
        </w:rPr>
        <w:t>que orig</w:t>
      </w:r>
      <w:r w:rsidR="00BA507F">
        <w:rPr>
          <w:rFonts w:asciiTheme="minorHAnsi" w:hAnsiTheme="minorHAnsi" w:cs="Arial"/>
          <w:color w:val="AEAAAA" w:themeColor="background2" w:themeShade="BF"/>
          <w:sz w:val="26"/>
          <w:szCs w:val="26"/>
        </w:rPr>
        <w:t>i</w:t>
      </w:r>
      <w:r w:rsidR="004472E9">
        <w:rPr>
          <w:rFonts w:asciiTheme="minorHAnsi" w:hAnsiTheme="minorHAnsi" w:cs="Arial"/>
          <w:color w:val="AEAAAA" w:themeColor="background2" w:themeShade="BF"/>
          <w:sz w:val="26"/>
          <w:szCs w:val="26"/>
        </w:rPr>
        <w:t>n</w:t>
      </w:r>
      <w:r w:rsidR="00BA507F">
        <w:rPr>
          <w:rFonts w:asciiTheme="minorHAnsi" w:hAnsiTheme="minorHAnsi" w:cs="Arial"/>
          <w:color w:val="AEAAAA" w:themeColor="background2" w:themeShade="BF"/>
          <w:sz w:val="26"/>
          <w:szCs w:val="26"/>
        </w:rPr>
        <w:t>ó</w:t>
      </w:r>
      <w:r w:rsidR="004472E9">
        <w:rPr>
          <w:rFonts w:asciiTheme="minorHAnsi" w:hAnsiTheme="minorHAnsi" w:cs="Arial"/>
          <w:color w:val="AEAAAA" w:themeColor="background2" w:themeShade="BF"/>
          <w:sz w:val="26"/>
          <w:szCs w:val="26"/>
        </w:rPr>
        <w:t xml:space="preserve"> </w:t>
      </w:r>
      <w:r w:rsidR="00BA507F">
        <w:rPr>
          <w:rFonts w:asciiTheme="minorHAnsi" w:hAnsiTheme="minorHAnsi" w:cs="Arial"/>
          <w:color w:val="AEAAAA" w:themeColor="background2" w:themeShade="BF"/>
          <w:sz w:val="26"/>
          <w:szCs w:val="26"/>
        </w:rPr>
        <w:t>e</w:t>
      </w:r>
      <w:r w:rsidR="004472E9">
        <w:rPr>
          <w:rFonts w:asciiTheme="minorHAnsi" w:hAnsiTheme="minorHAnsi" w:cs="Arial"/>
          <w:color w:val="AEAAAA" w:themeColor="background2" w:themeShade="BF"/>
          <w:sz w:val="26"/>
          <w:szCs w:val="26"/>
        </w:rPr>
        <w:t xml:space="preserve">l crédito fiscal y del </w:t>
      </w:r>
      <w:r w:rsidR="004472E9" w:rsidRPr="00C32D0A">
        <w:rPr>
          <w:rFonts w:ascii="Calibri" w:hAnsi="Calibri" w:cs="Arial"/>
          <w:iCs/>
          <w:color w:val="AEAAAA" w:themeColor="background2" w:themeShade="BF"/>
          <w:sz w:val="26"/>
          <w:szCs w:val="22"/>
        </w:rPr>
        <w:t xml:space="preserve">documento </w:t>
      </w:r>
      <w:r w:rsidR="004472E9">
        <w:rPr>
          <w:rFonts w:ascii="Calibri" w:hAnsi="Calibri" w:cs="Arial"/>
          <w:iCs/>
          <w:color w:val="AEAAAA" w:themeColor="background2" w:themeShade="BF"/>
          <w:sz w:val="26"/>
          <w:szCs w:val="22"/>
        </w:rPr>
        <w:t>en el que const</w:t>
      </w:r>
      <w:r w:rsidR="00BA507F">
        <w:rPr>
          <w:rFonts w:ascii="Calibri" w:hAnsi="Calibri" w:cs="Arial"/>
          <w:iCs/>
          <w:color w:val="AEAAAA" w:themeColor="background2" w:themeShade="BF"/>
          <w:sz w:val="26"/>
          <w:szCs w:val="22"/>
        </w:rPr>
        <w:t>ara</w:t>
      </w:r>
      <w:r w:rsidR="004472E9">
        <w:rPr>
          <w:rFonts w:ascii="Calibri" w:hAnsi="Calibri" w:cs="Arial"/>
          <w:iCs/>
          <w:color w:val="AEAAAA" w:themeColor="background2" w:themeShade="BF"/>
          <w:sz w:val="26"/>
          <w:szCs w:val="22"/>
        </w:rPr>
        <w:t xml:space="preserve"> la determinación </w:t>
      </w:r>
      <w:r w:rsidR="004472E9" w:rsidRPr="00C32D0A">
        <w:rPr>
          <w:rFonts w:ascii="Calibri" w:hAnsi="Calibri" w:cs="Arial"/>
          <w:iCs/>
          <w:color w:val="AEAAAA" w:themeColor="background2" w:themeShade="BF"/>
          <w:sz w:val="26"/>
          <w:szCs w:val="22"/>
        </w:rPr>
        <w:t>de</w:t>
      </w:r>
      <w:r w:rsidR="004472E9">
        <w:rPr>
          <w:rFonts w:ascii="Calibri" w:hAnsi="Calibri" w:cs="Arial"/>
          <w:iCs/>
          <w:color w:val="AEAAAA" w:themeColor="background2" w:themeShade="BF"/>
          <w:sz w:val="26"/>
          <w:szCs w:val="22"/>
        </w:rPr>
        <w:t>l</w:t>
      </w:r>
      <w:r w:rsidR="004472E9" w:rsidRPr="00C32D0A">
        <w:rPr>
          <w:rFonts w:ascii="Calibri" w:hAnsi="Calibri" w:cs="Arial"/>
          <w:iCs/>
          <w:color w:val="AEAAAA" w:themeColor="background2" w:themeShade="BF"/>
          <w:sz w:val="26"/>
          <w:szCs w:val="22"/>
        </w:rPr>
        <w:t xml:space="preserve"> crédito</w:t>
      </w:r>
      <w:r w:rsidR="00BA507F">
        <w:rPr>
          <w:rFonts w:ascii="Calibri" w:hAnsi="Calibri" w:cs="Arial"/>
          <w:iCs/>
          <w:color w:val="AEAAAA" w:themeColor="background2" w:themeShade="BF"/>
          <w:sz w:val="26"/>
          <w:szCs w:val="22"/>
        </w:rPr>
        <w:t>,</w:t>
      </w:r>
      <w:r w:rsidR="004472E9">
        <w:rPr>
          <w:rFonts w:ascii="Calibri" w:hAnsi="Calibri" w:cs="Arial"/>
          <w:iCs/>
          <w:color w:val="AEAAAA" w:themeColor="background2" w:themeShade="BF"/>
          <w:sz w:val="26"/>
          <w:szCs w:val="22"/>
        </w:rPr>
        <w:t xml:space="preserve"> </w:t>
      </w:r>
      <w:r w:rsidR="00567EF6" w:rsidRPr="00BA507F">
        <w:rPr>
          <w:rFonts w:ascii="Calibri" w:hAnsi="Calibri" w:cs="Arial"/>
          <w:iCs/>
          <w:color w:val="AEAAAA" w:themeColor="background2" w:themeShade="BF"/>
          <w:sz w:val="26"/>
          <w:szCs w:val="22"/>
        </w:rPr>
        <w:t xml:space="preserve">(los cuales deben ser previos al mandamiento de embargo) </w:t>
      </w:r>
      <w:r w:rsidR="004472E9" w:rsidRPr="00BA507F">
        <w:rPr>
          <w:rFonts w:ascii="Calibri" w:hAnsi="Calibri" w:cs="Arial"/>
          <w:iCs/>
          <w:color w:val="AEAAAA" w:themeColor="background2" w:themeShade="BF"/>
          <w:sz w:val="26"/>
          <w:szCs w:val="22"/>
        </w:rPr>
        <w:t>y, mucho menos que se le hayan notificado al justiciable los mismos</w:t>
      </w:r>
      <w:r w:rsidR="00567EF6" w:rsidRPr="00BA507F">
        <w:rPr>
          <w:rFonts w:ascii="Calibri" w:hAnsi="Calibri" w:cs="Arial"/>
          <w:iCs/>
          <w:color w:val="AEAAAA" w:themeColor="background2" w:themeShade="BF"/>
          <w:sz w:val="26"/>
          <w:szCs w:val="22"/>
        </w:rPr>
        <w:t xml:space="preserve">. . . </w:t>
      </w:r>
      <w:r w:rsidR="00BA507F">
        <w:rPr>
          <w:rFonts w:ascii="Calibri" w:hAnsi="Calibri" w:cs="Arial"/>
          <w:iCs/>
          <w:color w:val="AEAAAA" w:themeColor="background2" w:themeShade="BF"/>
          <w:sz w:val="26"/>
          <w:szCs w:val="22"/>
        </w:rPr>
        <w:t>. . . . . . . . . . . . . . . . . . . . . . . . . . . . . . . . . . . . . . . . . . . . . . . .</w:t>
      </w:r>
    </w:p>
    <w:p w:rsidR="00567EF6" w:rsidRDefault="00567EF6" w:rsidP="00567EF6">
      <w:pPr>
        <w:ind w:firstLine="708"/>
        <w:jc w:val="both"/>
        <w:rPr>
          <w:rFonts w:ascii="Calibri" w:hAnsi="Calibri" w:cs="Arial"/>
          <w:iCs/>
          <w:color w:val="FF0000"/>
          <w:sz w:val="26"/>
          <w:szCs w:val="22"/>
        </w:rPr>
      </w:pPr>
    </w:p>
    <w:p w:rsidR="00740088" w:rsidRPr="00567EF6" w:rsidRDefault="00567EF6" w:rsidP="00567EF6">
      <w:pPr>
        <w:ind w:firstLine="708"/>
        <w:jc w:val="both"/>
        <w:rPr>
          <w:rFonts w:asciiTheme="minorHAnsi" w:hAnsiTheme="minorHAnsi" w:cstheme="minorHAnsi"/>
          <w:color w:val="AEAAAA" w:themeColor="background2" w:themeShade="BF"/>
          <w:sz w:val="26"/>
          <w:szCs w:val="26"/>
        </w:rPr>
      </w:pPr>
      <w:r w:rsidRPr="003602A6">
        <w:rPr>
          <w:rFonts w:ascii="Calibri" w:hAnsi="Calibri" w:cs="Arial"/>
          <w:iCs/>
          <w:color w:val="AEAAAA" w:themeColor="background2" w:themeShade="BF"/>
          <w:sz w:val="26"/>
          <w:szCs w:val="22"/>
        </w:rPr>
        <w:t xml:space="preserve">Lo anterior, </w:t>
      </w:r>
      <w:r w:rsidR="00740088" w:rsidRPr="003602A6">
        <w:rPr>
          <w:rFonts w:asciiTheme="minorHAnsi" w:hAnsiTheme="minorHAnsi" w:cstheme="minorHAnsi"/>
          <w:color w:val="AEAAAA" w:themeColor="background2" w:themeShade="BF"/>
          <w:sz w:val="26"/>
          <w:szCs w:val="26"/>
        </w:rPr>
        <w:t xml:space="preserve">no obstante </w:t>
      </w:r>
      <w:r w:rsidRPr="003602A6">
        <w:rPr>
          <w:rFonts w:asciiTheme="minorHAnsi" w:hAnsiTheme="minorHAnsi" w:cstheme="minorHAnsi"/>
          <w:color w:val="AEAAAA" w:themeColor="background2" w:themeShade="BF"/>
          <w:sz w:val="26"/>
          <w:szCs w:val="26"/>
        </w:rPr>
        <w:t xml:space="preserve">que las demandadas hayan espetado </w:t>
      </w:r>
      <w:r w:rsidR="00740088" w:rsidRPr="003602A6">
        <w:rPr>
          <w:rFonts w:asciiTheme="minorHAnsi" w:hAnsiTheme="minorHAnsi" w:cstheme="minorHAnsi"/>
          <w:color w:val="AEAAAA" w:themeColor="background2" w:themeShade="BF"/>
          <w:sz w:val="26"/>
          <w:szCs w:val="26"/>
        </w:rPr>
        <w:t xml:space="preserve">que </w:t>
      </w:r>
      <w:r w:rsidRPr="003602A6">
        <w:rPr>
          <w:rFonts w:asciiTheme="minorHAnsi" w:hAnsiTheme="minorHAnsi" w:cstheme="minorHAnsi"/>
          <w:color w:val="AEAAAA" w:themeColor="background2" w:themeShade="BF"/>
          <w:sz w:val="26"/>
          <w:szCs w:val="26"/>
        </w:rPr>
        <w:t xml:space="preserve">el acto combatido se haya </w:t>
      </w:r>
      <w:r w:rsidR="00740088" w:rsidRPr="003602A6">
        <w:rPr>
          <w:rFonts w:asciiTheme="minorHAnsi" w:hAnsiTheme="minorHAnsi" w:cstheme="minorHAnsi"/>
          <w:color w:val="AEAAAA" w:themeColor="background2" w:themeShade="BF"/>
          <w:sz w:val="26"/>
          <w:szCs w:val="26"/>
        </w:rPr>
        <w:t>emiti</w:t>
      </w:r>
      <w:r w:rsidRPr="003602A6">
        <w:rPr>
          <w:rFonts w:asciiTheme="minorHAnsi" w:hAnsiTheme="minorHAnsi" w:cstheme="minorHAnsi"/>
          <w:color w:val="AEAAAA" w:themeColor="background2" w:themeShade="BF"/>
          <w:sz w:val="26"/>
          <w:szCs w:val="26"/>
        </w:rPr>
        <w:t>do</w:t>
      </w:r>
      <w:r w:rsidR="00740088" w:rsidRPr="003602A6">
        <w:rPr>
          <w:rFonts w:asciiTheme="minorHAnsi" w:hAnsiTheme="minorHAnsi" w:cstheme="minorHAnsi"/>
          <w:color w:val="AEAAAA" w:themeColor="background2" w:themeShade="BF"/>
          <w:sz w:val="26"/>
          <w:szCs w:val="26"/>
        </w:rPr>
        <w:t xml:space="preserve"> </w:t>
      </w:r>
      <w:r w:rsidRPr="003602A6">
        <w:rPr>
          <w:rFonts w:asciiTheme="minorHAnsi" w:hAnsiTheme="minorHAnsi" w:cstheme="minorHAnsi"/>
          <w:color w:val="AEAAAA" w:themeColor="background2" w:themeShade="BF"/>
          <w:sz w:val="26"/>
          <w:szCs w:val="26"/>
        </w:rPr>
        <w:t>cumpliendo y en estricta observancia</w:t>
      </w:r>
      <w:r w:rsidR="00740088" w:rsidRPr="003602A6">
        <w:rPr>
          <w:rFonts w:asciiTheme="minorHAnsi" w:hAnsiTheme="minorHAnsi" w:cstheme="minorHAnsi"/>
          <w:color w:val="AEAAAA" w:themeColor="background2" w:themeShade="BF"/>
          <w:sz w:val="26"/>
          <w:szCs w:val="26"/>
        </w:rPr>
        <w:t xml:space="preserve"> </w:t>
      </w:r>
      <w:r w:rsidRPr="003602A6">
        <w:rPr>
          <w:rFonts w:asciiTheme="minorHAnsi" w:hAnsiTheme="minorHAnsi" w:cstheme="minorHAnsi"/>
          <w:color w:val="AEAAAA" w:themeColor="background2" w:themeShade="BF"/>
          <w:sz w:val="26"/>
          <w:szCs w:val="26"/>
        </w:rPr>
        <w:t xml:space="preserve">de lo establecido en el Código de Procedimiento y Justicia Administrativa vigente en el Estado y </w:t>
      </w:r>
      <w:r w:rsidR="00740088">
        <w:rPr>
          <w:rFonts w:asciiTheme="minorHAnsi" w:hAnsiTheme="minorHAnsi" w:cstheme="minorHAnsi"/>
          <w:color w:val="AEAAAA" w:themeColor="background2" w:themeShade="BF"/>
          <w:sz w:val="26"/>
          <w:szCs w:val="26"/>
        </w:rPr>
        <w:t xml:space="preserve">de la Ley de Hacienda para los Municipios del Estado de Guanajuato; por lo que en el caso en concreto les correspondía probar su dicho, por tratarse de una afirmación, y porque les correspondía probar los hechos que motivaron tales actos, al haberlos negado lisa y llanamente el actor;  lo anterior en base a lo señalado en términos de los artículos 47 y 51, este último interpretado </w:t>
      </w:r>
      <w:r w:rsidR="00740088" w:rsidRPr="00F62322">
        <w:rPr>
          <w:rFonts w:asciiTheme="minorHAnsi" w:hAnsiTheme="minorHAnsi" w:cstheme="minorHAnsi"/>
          <w:i/>
          <w:color w:val="AEAAAA" w:themeColor="background2" w:themeShade="BF"/>
          <w:sz w:val="26"/>
          <w:szCs w:val="26"/>
        </w:rPr>
        <w:t>“a contrario sensu”,</w:t>
      </w:r>
      <w:r w:rsidR="00740088">
        <w:rPr>
          <w:rFonts w:asciiTheme="minorHAnsi" w:hAnsiTheme="minorHAnsi" w:cstheme="minorHAnsi"/>
          <w:color w:val="AEAAAA" w:themeColor="background2" w:themeShade="BF"/>
          <w:sz w:val="26"/>
          <w:szCs w:val="26"/>
        </w:rPr>
        <w:t xml:space="preserve"> del Código de Procedimiento y Justicia Administrativa para el Estado y los Municipios de Guanajuato. . . . . . . . . . . .</w:t>
      </w:r>
      <w:r w:rsidR="00740088" w:rsidRPr="005E669F">
        <w:rPr>
          <w:rFonts w:asciiTheme="minorHAnsi" w:hAnsiTheme="minorHAnsi"/>
          <w:color w:val="AEAAAA" w:themeColor="background2" w:themeShade="BF"/>
          <w:sz w:val="26"/>
          <w:szCs w:val="26"/>
        </w:rPr>
        <w:t xml:space="preserve"> </w:t>
      </w:r>
      <w:r w:rsidR="00740088">
        <w:rPr>
          <w:rFonts w:asciiTheme="minorHAnsi" w:hAnsiTheme="minorHAnsi"/>
          <w:color w:val="AEAAAA" w:themeColor="background2" w:themeShade="BF"/>
          <w:sz w:val="26"/>
          <w:szCs w:val="26"/>
        </w:rPr>
        <w:t>. . . . . . . . . . . . . . . .</w:t>
      </w:r>
      <w:r w:rsidR="003602A6">
        <w:rPr>
          <w:rFonts w:asciiTheme="minorHAnsi" w:hAnsiTheme="minorHAnsi"/>
          <w:color w:val="AEAAAA" w:themeColor="background2" w:themeShade="BF"/>
          <w:sz w:val="26"/>
          <w:szCs w:val="26"/>
        </w:rPr>
        <w:t xml:space="preserve"> . . . . . . . . </w:t>
      </w:r>
    </w:p>
    <w:p w:rsidR="00740088" w:rsidRPr="00C32D0A" w:rsidRDefault="00740088" w:rsidP="00740088">
      <w:pPr>
        <w:pStyle w:val="Sinespaciado"/>
        <w:rPr>
          <w:color w:val="AEAAAA" w:themeColor="background2" w:themeShade="BF"/>
        </w:rPr>
      </w:pPr>
    </w:p>
    <w:p w:rsidR="00740088" w:rsidRDefault="00740088" w:rsidP="00740088">
      <w:pPr>
        <w:ind w:firstLine="708"/>
        <w:jc w:val="both"/>
        <w:rPr>
          <w:rFonts w:asciiTheme="minorHAnsi" w:hAnsiTheme="minorHAnsi"/>
          <w:color w:val="AEAAAA" w:themeColor="background2" w:themeShade="BF"/>
          <w:sz w:val="26"/>
          <w:szCs w:val="26"/>
        </w:rPr>
      </w:pPr>
      <w:r w:rsidRPr="00C32D0A">
        <w:rPr>
          <w:rFonts w:asciiTheme="minorHAnsi" w:hAnsiTheme="minorHAnsi" w:cstheme="minorHAnsi"/>
          <w:color w:val="AEAAAA" w:themeColor="background2" w:themeShade="BF"/>
          <w:sz w:val="26"/>
          <w:szCs w:val="26"/>
        </w:rPr>
        <w:t xml:space="preserve">Lo anterior se traduce en que </w:t>
      </w:r>
      <w:r>
        <w:rPr>
          <w:rFonts w:asciiTheme="minorHAnsi" w:hAnsiTheme="minorHAnsi" w:cstheme="minorHAnsi"/>
          <w:color w:val="AEAAAA" w:themeColor="background2" w:themeShade="BF"/>
          <w:sz w:val="26"/>
          <w:szCs w:val="26"/>
        </w:rPr>
        <w:t xml:space="preserve">no </w:t>
      </w:r>
      <w:r w:rsidRPr="00C32D0A">
        <w:rPr>
          <w:rFonts w:asciiTheme="minorHAnsi" w:hAnsiTheme="minorHAnsi" w:cstheme="minorHAnsi"/>
          <w:color w:val="AEAAAA" w:themeColor="background2" w:themeShade="BF"/>
          <w:sz w:val="26"/>
          <w:szCs w:val="26"/>
        </w:rPr>
        <w:t>se encuentra</w:t>
      </w:r>
      <w:r>
        <w:rPr>
          <w:rFonts w:asciiTheme="minorHAnsi" w:hAnsiTheme="minorHAnsi" w:cstheme="minorHAnsi"/>
          <w:color w:val="AEAAAA" w:themeColor="background2" w:themeShade="BF"/>
          <w:sz w:val="26"/>
          <w:szCs w:val="26"/>
        </w:rPr>
        <w:t>n satisfechos los requisitos</w:t>
      </w:r>
      <w:r w:rsidRPr="003602A6">
        <w:rPr>
          <w:rFonts w:asciiTheme="minorHAnsi" w:hAnsiTheme="minorHAnsi" w:cstheme="minorHAnsi"/>
          <w:color w:val="AEAAAA" w:themeColor="background2" w:themeShade="BF"/>
          <w:sz w:val="26"/>
          <w:szCs w:val="26"/>
        </w:rPr>
        <w:t xml:space="preserve"> formales establecidos en la ley, </w:t>
      </w:r>
      <w:r w:rsidR="00567EF6" w:rsidRPr="003602A6">
        <w:rPr>
          <w:rFonts w:asciiTheme="minorHAnsi" w:hAnsiTheme="minorHAnsi" w:cstheme="minorHAnsi"/>
          <w:color w:val="AEAAAA" w:themeColor="background2" w:themeShade="BF"/>
          <w:sz w:val="26"/>
          <w:szCs w:val="26"/>
        </w:rPr>
        <w:t xml:space="preserve">para la emisión del mandamiento de embargo materia de la </w:t>
      </w:r>
      <w:proofErr w:type="spellStart"/>
      <w:r w:rsidR="00567EF6" w:rsidRPr="003602A6">
        <w:rPr>
          <w:rFonts w:asciiTheme="minorHAnsi" w:hAnsiTheme="minorHAnsi" w:cstheme="minorHAnsi"/>
          <w:color w:val="AEAAAA" w:themeColor="background2" w:themeShade="BF"/>
          <w:sz w:val="26"/>
          <w:szCs w:val="26"/>
        </w:rPr>
        <w:t>litis</w:t>
      </w:r>
      <w:proofErr w:type="spellEnd"/>
      <w:r w:rsidR="00567EF6" w:rsidRPr="003602A6">
        <w:rPr>
          <w:rFonts w:asciiTheme="minorHAnsi" w:hAnsiTheme="minorHAnsi" w:cstheme="minorHAnsi"/>
          <w:color w:val="AEAAAA" w:themeColor="background2" w:themeShade="BF"/>
          <w:sz w:val="26"/>
          <w:szCs w:val="26"/>
        </w:rPr>
        <w:t xml:space="preserve">, </w:t>
      </w:r>
      <w:r w:rsidRPr="003602A6">
        <w:rPr>
          <w:rFonts w:asciiTheme="minorHAnsi" w:hAnsiTheme="minorHAnsi" w:cstheme="minorHAnsi"/>
          <w:color w:val="AEAAAA" w:themeColor="background2" w:themeShade="BF"/>
          <w:sz w:val="26"/>
          <w:szCs w:val="26"/>
        </w:rPr>
        <w:t xml:space="preserve">al no constar </w:t>
      </w:r>
      <w:r w:rsidR="00567EF6" w:rsidRPr="003602A6">
        <w:rPr>
          <w:rFonts w:asciiTheme="minorHAnsi" w:hAnsiTheme="minorHAnsi" w:cstheme="minorHAnsi"/>
          <w:color w:val="AEAAAA" w:themeColor="background2" w:themeShade="BF"/>
          <w:sz w:val="26"/>
          <w:szCs w:val="26"/>
        </w:rPr>
        <w:t>la existencia</w:t>
      </w:r>
      <w:r w:rsidR="00F23690" w:rsidRPr="003602A6">
        <w:rPr>
          <w:rFonts w:asciiTheme="minorHAnsi" w:hAnsiTheme="minorHAnsi" w:cstheme="minorHAnsi"/>
          <w:color w:val="AEAAAA" w:themeColor="background2" w:themeShade="BF"/>
          <w:sz w:val="26"/>
          <w:szCs w:val="26"/>
        </w:rPr>
        <w:t>,</w:t>
      </w:r>
      <w:r w:rsidR="00567EF6" w:rsidRPr="003602A6">
        <w:rPr>
          <w:rFonts w:asciiTheme="minorHAnsi" w:hAnsiTheme="minorHAnsi" w:cstheme="minorHAnsi"/>
          <w:color w:val="AEAAAA" w:themeColor="background2" w:themeShade="BF"/>
          <w:sz w:val="26"/>
          <w:szCs w:val="26"/>
        </w:rPr>
        <w:t xml:space="preserve"> </w:t>
      </w:r>
      <w:r w:rsidRPr="003602A6">
        <w:rPr>
          <w:rFonts w:asciiTheme="minorHAnsi" w:hAnsiTheme="minorHAnsi" w:cstheme="minorHAnsi"/>
          <w:color w:val="AEAAAA" w:themeColor="background2" w:themeShade="BF"/>
          <w:sz w:val="26"/>
          <w:szCs w:val="26"/>
        </w:rPr>
        <w:t>por escrito</w:t>
      </w:r>
      <w:r w:rsidR="00F23690" w:rsidRPr="003602A6">
        <w:rPr>
          <w:rFonts w:asciiTheme="minorHAnsi" w:hAnsiTheme="minorHAnsi" w:cstheme="minorHAnsi"/>
          <w:color w:val="AEAAAA" w:themeColor="background2" w:themeShade="BF"/>
          <w:sz w:val="26"/>
          <w:szCs w:val="26"/>
        </w:rPr>
        <w:t>,</w:t>
      </w:r>
      <w:r w:rsidRPr="003602A6">
        <w:rPr>
          <w:rFonts w:asciiTheme="minorHAnsi" w:hAnsiTheme="minorHAnsi" w:cstheme="minorHAnsi"/>
          <w:color w:val="AEAAAA" w:themeColor="background2" w:themeShade="BF"/>
          <w:sz w:val="26"/>
          <w:szCs w:val="26"/>
        </w:rPr>
        <w:t xml:space="preserve"> </w:t>
      </w:r>
      <w:r w:rsidR="00F23690" w:rsidRPr="003602A6">
        <w:rPr>
          <w:rFonts w:asciiTheme="minorHAnsi" w:hAnsiTheme="minorHAnsi" w:cstheme="minorHAnsi"/>
          <w:color w:val="AEAAAA" w:themeColor="background2" w:themeShade="BF"/>
          <w:sz w:val="26"/>
          <w:szCs w:val="26"/>
        </w:rPr>
        <w:t>de los actos previos a dicho mandamiento</w:t>
      </w:r>
      <w:r w:rsidRPr="003602A6">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específicamente el requerimiento de pago y la diligencia </w:t>
      </w:r>
      <w:r w:rsidR="003602A6">
        <w:rPr>
          <w:rFonts w:asciiTheme="minorHAnsi" w:hAnsiTheme="minorHAnsi" w:cstheme="minorHAnsi"/>
          <w:color w:val="AEAAAA" w:themeColor="background2" w:themeShade="BF"/>
          <w:sz w:val="26"/>
          <w:szCs w:val="26"/>
        </w:rPr>
        <w:t xml:space="preserve">llevada a cabo en </w:t>
      </w:r>
      <w:r>
        <w:rPr>
          <w:rFonts w:asciiTheme="minorHAnsi" w:hAnsiTheme="minorHAnsi" w:cstheme="minorHAnsi"/>
          <w:color w:val="AEAAAA" w:themeColor="background2" w:themeShade="BF"/>
          <w:sz w:val="26"/>
          <w:szCs w:val="26"/>
        </w:rPr>
        <w:t>la fecha que en el propio documento se indica; por lo que también se encuentra</w:t>
      </w:r>
      <w:r w:rsidRPr="00C32D0A">
        <w:rPr>
          <w:rFonts w:asciiTheme="minorHAnsi" w:hAnsiTheme="minorHAnsi" w:cstheme="minorHAnsi"/>
          <w:color w:val="AEAAAA" w:themeColor="background2" w:themeShade="BF"/>
          <w:sz w:val="26"/>
          <w:szCs w:val="26"/>
        </w:rPr>
        <w:t xml:space="preserve"> indebidamente fundado y</w:t>
      </w:r>
      <w:r w:rsidRPr="003602A6">
        <w:rPr>
          <w:rFonts w:asciiTheme="minorHAnsi" w:hAnsiTheme="minorHAnsi" w:cstheme="minorHAnsi"/>
          <w:color w:val="AEAAAA" w:themeColor="background2" w:themeShade="BF"/>
          <w:sz w:val="26"/>
          <w:szCs w:val="26"/>
        </w:rPr>
        <w:t xml:space="preserve"> motivado </w:t>
      </w:r>
      <w:r w:rsidR="002E3F9E" w:rsidRPr="003602A6">
        <w:rPr>
          <w:rFonts w:asciiTheme="minorHAnsi" w:hAnsiTheme="minorHAnsi" w:cstheme="minorHAnsi"/>
          <w:color w:val="AEAAAA" w:themeColor="background2" w:themeShade="BF"/>
          <w:sz w:val="26"/>
          <w:szCs w:val="26"/>
        </w:rPr>
        <w:t>el</w:t>
      </w:r>
      <w:r w:rsidRPr="003602A6">
        <w:rPr>
          <w:rFonts w:asciiTheme="minorHAnsi" w:hAnsiTheme="minorHAnsi" w:cstheme="minorHAnsi"/>
          <w:color w:val="AEAAAA" w:themeColor="background2" w:themeShade="BF"/>
          <w:sz w:val="26"/>
          <w:szCs w:val="26"/>
        </w:rPr>
        <w:t xml:space="preserve"> procedimiento administrativo de ejecución</w:t>
      </w:r>
      <w:r w:rsidR="002E3F9E" w:rsidRPr="003602A6">
        <w:rPr>
          <w:rFonts w:asciiTheme="minorHAnsi" w:hAnsiTheme="minorHAnsi" w:cstheme="minorHAnsi"/>
          <w:color w:val="AEAAAA" w:themeColor="background2" w:themeShade="BF"/>
          <w:sz w:val="26"/>
          <w:szCs w:val="26"/>
        </w:rPr>
        <w:t xml:space="preserve"> instaurado al ciudadano </w:t>
      </w:r>
      <w:r w:rsidR="00C91982">
        <w:rPr>
          <w:rFonts w:asciiTheme="minorHAnsi" w:hAnsiTheme="minorHAnsi" w:cstheme="minorHAnsi"/>
          <w:color w:val="AEAAAA" w:themeColor="background2" w:themeShade="BF"/>
          <w:sz w:val="26"/>
          <w:szCs w:val="26"/>
        </w:rPr>
        <w:t>*****</w:t>
      </w:r>
      <w:r w:rsidRPr="003602A6">
        <w:rPr>
          <w:rFonts w:asciiTheme="minorHAnsi" w:hAnsiTheme="minorHAnsi" w:cstheme="minorHAnsi"/>
          <w:color w:val="AEAAAA" w:themeColor="background2" w:themeShade="BF"/>
          <w:sz w:val="26"/>
          <w:szCs w:val="26"/>
        </w:rPr>
        <w:t xml:space="preserve">; porque no se le </w:t>
      </w:r>
      <w:r w:rsidRPr="00C32D0A">
        <w:rPr>
          <w:rFonts w:asciiTheme="minorHAnsi" w:hAnsiTheme="minorHAnsi" w:cstheme="minorHAnsi"/>
          <w:color w:val="AEAAAA" w:themeColor="background2" w:themeShade="BF"/>
          <w:sz w:val="26"/>
          <w:szCs w:val="26"/>
        </w:rPr>
        <w:t xml:space="preserve">dio a conocer con certeza la determinación del crédito </w:t>
      </w:r>
      <w:r>
        <w:rPr>
          <w:rFonts w:asciiTheme="minorHAnsi" w:hAnsiTheme="minorHAnsi" w:cstheme="minorHAnsi"/>
          <w:color w:val="AEAAAA" w:themeColor="background2" w:themeShade="BF"/>
          <w:sz w:val="26"/>
          <w:szCs w:val="26"/>
        </w:rPr>
        <w:t>fiscal, ni se</w:t>
      </w:r>
      <w:r w:rsidRPr="00C32D0A">
        <w:rPr>
          <w:rFonts w:asciiTheme="minorHAnsi" w:hAnsiTheme="minorHAnsi" w:cstheme="minorHAnsi"/>
          <w:color w:val="AEAAAA" w:themeColor="background2" w:themeShade="BF"/>
          <w:sz w:val="26"/>
          <w:szCs w:val="26"/>
        </w:rPr>
        <w:t xml:space="preserve"> le requirió </w:t>
      </w:r>
      <w:r>
        <w:rPr>
          <w:rFonts w:asciiTheme="minorHAnsi" w:hAnsiTheme="minorHAnsi" w:cstheme="minorHAnsi"/>
          <w:color w:val="AEAAAA" w:themeColor="background2" w:themeShade="BF"/>
          <w:sz w:val="26"/>
          <w:szCs w:val="26"/>
        </w:rPr>
        <w:t>de pago debidamente</w:t>
      </w:r>
      <w:r>
        <w:rPr>
          <w:rFonts w:asciiTheme="minorHAnsi" w:hAnsiTheme="minorHAnsi"/>
          <w:color w:val="AEAAAA" w:themeColor="background2" w:themeShade="BF"/>
          <w:sz w:val="26"/>
          <w:szCs w:val="26"/>
        </w:rPr>
        <w:t>.</w:t>
      </w:r>
      <w:r w:rsidR="003602A6">
        <w:rPr>
          <w:rFonts w:asciiTheme="minorHAnsi" w:hAnsiTheme="minorHAnsi"/>
          <w:color w:val="AEAAAA" w:themeColor="background2" w:themeShade="BF"/>
          <w:sz w:val="26"/>
          <w:szCs w:val="26"/>
        </w:rPr>
        <w:t xml:space="preserve"> . . . . . . . . . . . . . . . . . . . . . . . . . . . . . . . . . . . . . . </w:t>
      </w:r>
      <w:r>
        <w:rPr>
          <w:rFonts w:asciiTheme="minorHAnsi" w:hAnsiTheme="minorHAnsi"/>
          <w:color w:val="AEAAAA" w:themeColor="background2" w:themeShade="BF"/>
          <w:sz w:val="26"/>
          <w:szCs w:val="26"/>
        </w:rPr>
        <w:t xml:space="preserve"> </w:t>
      </w:r>
    </w:p>
    <w:p w:rsidR="00740088" w:rsidRPr="00C32D0A" w:rsidRDefault="00740088" w:rsidP="00740088">
      <w:pPr>
        <w:jc w:val="both"/>
        <w:rPr>
          <w:rFonts w:ascii="Calibri" w:hAnsi="Calibri" w:cs="Arial"/>
          <w:i/>
          <w:color w:val="AEAAAA" w:themeColor="background2" w:themeShade="BF"/>
          <w:sz w:val="26"/>
          <w:szCs w:val="26"/>
        </w:rPr>
      </w:pPr>
    </w:p>
    <w:p w:rsidR="00740088" w:rsidRDefault="00740088" w:rsidP="00740088">
      <w:pPr>
        <w:jc w:val="both"/>
        <w:rPr>
          <w:rFonts w:ascii="Calibri" w:hAnsi="Calibri" w:cs="Calibri"/>
          <w:color w:val="AEAAAA" w:themeColor="background2" w:themeShade="BF"/>
          <w:sz w:val="26"/>
          <w:szCs w:val="26"/>
        </w:rPr>
      </w:pPr>
      <w:r w:rsidRPr="00C32D0A">
        <w:rPr>
          <w:rFonts w:ascii="Calibri" w:hAnsi="Calibri" w:cs="Arial"/>
          <w:iCs/>
          <w:color w:val="AEAAAA" w:themeColor="background2" w:themeShade="BF"/>
          <w:sz w:val="26"/>
          <w:szCs w:val="26"/>
        </w:rPr>
        <w:tab/>
        <w:t>Así las cosas,</w:t>
      </w:r>
      <w:r w:rsidRPr="00C32D0A">
        <w:rPr>
          <w:rFonts w:ascii="Calibri" w:hAnsi="Calibri" w:cs="Calibri"/>
          <w:color w:val="AEAAAA" w:themeColor="background2" w:themeShade="BF"/>
          <w:sz w:val="26"/>
          <w:szCs w:val="26"/>
        </w:rPr>
        <w:t xml:space="preserve"> al consistir la fundamentación en: </w:t>
      </w:r>
      <w:r w:rsidRPr="00C32D0A">
        <w:rPr>
          <w:rFonts w:ascii="Calibri" w:hAnsi="Calibri" w:cs="Calibri"/>
          <w:i/>
          <w:iCs/>
          <w:color w:val="AEAAAA" w:themeColor="background2" w:themeShade="BF"/>
          <w:sz w:val="26"/>
          <w:szCs w:val="26"/>
        </w:rPr>
        <w:t>la expresión del precepto legal aplicable al caso concreto, señalando asimismo la fracción, inciso o párrafo en la que se encuentre contenida dicha norma</w:t>
      </w:r>
      <w:r w:rsidRPr="00C32D0A">
        <w:rPr>
          <w:rFonts w:ascii="Calibri" w:hAnsi="Calibri" w:cs="Calibri"/>
          <w:color w:val="AEAAAA" w:themeColor="background2" w:themeShade="BF"/>
          <w:sz w:val="26"/>
          <w:szCs w:val="26"/>
        </w:rPr>
        <w:t xml:space="preserve">; y la motivación en: </w:t>
      </w:r>
      <w:r w:rsidRPr="00C32D0A">
        <w:rPr>
          <w:rFonts w:ascii="Calibri" w:hAnsi="Calibri" w:cs="Calibri"/>
          <w:i/>
          <w:iCs/>
          <w:color w:val="AEAAAA" w:themeColor="background2" w:themeShade="BF"/>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C32D0A">
        <w:rPr>
          <w:rFonts w:ascii="Calibri" w:hAnsi="Calibri" w:cs="Calibri"/>
          <w:color w:val="AEAAAA" w:themeColor="background2" w:themeShade="BF"/>
          <w:sz w:val="26"/>
          <w:szCs w:val="26"/>
        </w:rPr>
        <w:t>luego entonces; en el caso que nos ocupa, a efecto de</w:t>
      </w:r>
      <w:r>
        <w:rPr>
          <w:rFonts w:ascii="Calibri" w:hAnsi="Calibri" w:cs="Calibri"/>
          <w:color w:val="AEAAAA" w:themeColor="background2" w:themeShade="BF"/>
          <w:sz w:val="26"/>
          <w:szCs w:val="26"/>
        </w:rPr>
        <w:t xml:space="preserve"> demostrar que el mandamiento de ejecución, cumplía con los requisitos formales, debía haberse aportado el </w:t>
      </w:r>
      <w:r>
        <w:rPr>
          <w:rFonts w:ascii="Calibri" w:hAnsi="Calibri" w:cs="Calibri"/>
          <w:color w:val="AEAAAA" w:themeColor="background2" w:themeShade="BF"/>
          <w:sz w:val="26"/>
          <w:szCs w:val="26"/>
        </w:rPr>
        <w:lastRenderedPageBreak/>
        <w:t xml:space="preserve">requerimiento de pago cuya existencia se negó; lo que no se hizo; pues no se aportó constancia alguna en ese sentido, al presente proceso; lo que </w:t>
      </w:r>
      <w:r w:rsidRPr="009A6695">
        <w:rPr>
          <w:rFonts w:ascii="Calibri" w:hAnsi="Calibri" w:cs="Arial"/>
          <w:iCs/>
          <w:color w:val="AEAAAA" w:themeColor="background2" w:themeShade="BF"/>
          <w:sz w:val="26"/>
          <w:szCs w:val="22"/>
          <w:lang w:val="es-MX"/>
        </w:rPr>
        <w:t>deja al causante en estado de indefensión, ya que para que esté en plena posibilidad legal de decidir si debe pagar o impugnar el cobro, e</w:t>
      </w:r>
      <w:r>
        <w:rPr>
          <w:rFonts w:ascii="Calibri" w:hAnsi="Calibri" w:cs="Arial"/>
          <w:iCs/>
          <w:color w:val="AEAAAA" w:themeColor="background2" w:themeShade="BF"/>
          <w:sz w:val="26"/>
          <w:szCs w:val="22"/>
          <w:lang w:val="es-MX"/>
        </w:rPr>
        <w:t>ra</w:t>
      </w:r>
      <w:r w:rsidRPr="009A6695">
        <w:rPr>
          <w:rFonts w:ascii="Calibri" w:hAnsi="Calibri" w:cs="Arial"/>
          <w:iCs/>
          <w:color w:val="AEAAAA" w:themeColor="background2" w:themeShade="BF"/>
          <w:sz w:val="26"/>
          <w:szCs w:val="22"/>
          <w:lang w:val="es-MX"/>
        </w:rPr>
        <w:t xml:space="preserve"> menester que se le d</w:t>
      </w:r>
      <w:r>
        <w:rPr>
          <w:rFonts w:ascii="Calibri" w:hAnsi="Calibri" w:cs="Arial"/>
          <w:iCs/>
          <w:color w:val="AEAAAA" w:themeColor="background2" w:themeShade="BF"/>
          <w:sz w:val="26"/>
          <w:szCs w:val="22"/>
          <w:lang w:val="es-MX"/>
        </w:rPr>
        <w:t>i</w:t>
      </w:r>
      <w:r w:rsidRPr="009A6695">
        <w:rPr>
          <w:rFonts w:ascii="Calibri" w:hAnsi="Calibri" w:cs="Arial"/>
          <w:iCs/>
          <w:color w:val="AEAAAA" w:themeColor="background2" w:themeShade="BF"/>
          <w:sz w:val="26"/>
          <w:szCs w:val="22"/>
          <w:lang w:val="es-MX"/>
        </w:rPr>
        <w:t>e</w:t>
      </w:r>
      <w:r>
        <w:rPr>
          <w:rFonts w:ascii="Calibri" w:hAnsi="Calibri" w:cs="Arial"/>
          <w:iCs/>
          <w:color w:val="AEAAAA" w:themeColor="background2" w:themeShade="BF"/>
          <w:sz w:val="26"/>
          <w:szCs w:val="22"/>
          <w:lang w:val="es-MX"/>
        </w:rPr>
        <w:t>ra</w:t>
      </w:r>
      <w:r w:rsidRPr="009A6695">
        <w:rPr>
          <w:rFonts w:ascii="Calibri" w:hAnsi="Calibri" w:cs="Arial"/>
          <w:iCs/>
          <w:color w:val="AEAAAA" w:themeColor="background2" w:themeShade="BF"/>
          <w:sz w:val="26"/>
          <w:szCs w:val="22"/>
          <w:lang w:val="es-MX"/>
        </w:rPr>
        <w:t>n todos los elementos de hecho y de derecho que funden y motiven el crédito mismo, así como su cobro en la vía de ejecución</w:t>
      </w:r>
      <w:r>
        <w:rPr>
          <w:rFonts w:ascii="Calibri" w:hAnsi="Calibri" w:cs="Arial"/>
          <w:iCs/>
          <w:color w:val="AEAAAA" w:themeColor="background2" w:themeShade="BF"/>
          <w:sz w:val="26"/>
          <w:szCs w:val="22"/>
          <w:lang w:val="es-MX"/>
        </w:rPr>
        <w:t>, pues e</w:t>
      </w:r>
      <w:r w:rsidRPr="009A6695">
        <w:rPr>
          <w:rFonts w:ascii="Calibri" w:hAnsi="Calibri" w:cs="Arial"/>
          <w:iCs/>
          <w:color w:val="AEAAAA" w:themeColor="background2" w:themeShade="BF"/>
          <w:sz w:val="26"/>
          <w:szCs w:val="22"/>
          <w:lang w:val="es-MX"/>
        </w:rPr>
        <w:t xml:space="preserve">l artículo 31, fracción IV, de la Constitución </w:t>
      </w:r>
      <w:r>
        <w:rPr>
          <w:rFonts w:ascii="Calibri" w:hAnsi="Calibri" w:cs="Arial"/>
          <w:iCs/>
          <w:color w:val="AEAAAA" w:themeColor="background2" w:themeShade="BF"/>
          <w:sz w:val="26"/>
          <w:szCs w:val="22"/>
          <w:lang w:val="es-MX"/>
        </w:rPr>
        <w:t xml:space="preserve">Política de </w:t>
      </w:r>
      <w:r w:rsidRPr="009A6695">
        <w:rPr>
          <w:rFonts w:ascii="Calibri" w:hAnsi="Calibri" w:cs="Arial"/>
          <w:iCs/>
          <w:color w:val="AEAAAA" w:themeColor="background2" w:themeShade="BF"/>
          <w:sz w:val="26"/>
          <w:szCs w:val="22"/>
          <w:lang w:val="es-MX"/>
        </w:rPr>
        <w:t>l</w:t>
      </w:r>
      <w:r>
        <w:rPr>
          <w:rFonts w:ascii="Calibri" w:hAnsi="Calibri" w:cs="Arial"/>
          <w:iCs/>
          <w:color w:val="AEAAAA" w:themeColor="background2" w:themeShade="BF"/>
          <w:sz w:val="26"/>
          <w:szCs w:val="22"/>
          <w:lang w:val="es-MX"/>
        </w:rPr>
        <w:t>os Estados Unidos Mexicanos</w:t>
      </w:r>
      <w:r w:rsidRPr="009A6695">
        <w:rPr>
          <w:rFonts w:ascii="Calibri" w:hAnsi="Calibri" w:cs="Arial"/>
          <w:iCs/>
          <w:color w:val="AEAAAA" w:themeColor="background2" w:themeShade="BF"/>
          <w:sz w:val="26"/>
          <w:szCs w:val="22"/>
          <w:lang w:val="es-MX"/>
        </w:rPr>
        <w:t>, deposita en las autoridades fiscales la facultad de fincar obligaciones unilaterales, y de hacerlas efectivas en la vía económico-coactiva</w:t>
      </w:r>
      <w:r w:rsidR="003602A6">
        <w:rPr>
          <w:rFonts w:ascii="Calibri" w:hAnsi="Calibri" w:cs="Arial"/>
          <w:iCs/>
          <w:color w:val="AEAAAA" w:themeColor="background2" w:themeShade="BF"/>
          <w:sz w:val="26"/>
          <w:szCs w:val="22"/>
          <w:lang w:val="es-MX"/>
        </w:rPr>
        <w:t>,</w:t>
      </w:r>
      <w:r w:rsidRPr="009A6695">
        <w:rPr>
          <w:rFonts w:ascii="Calibri" w:hAnsi="Calibri" w:cs="Arial"/>
          <w:iCs/>
          <w:color w:val="AEAAAA" w:themeColor="background2" w:themeShade="BF"/>
          <w:sz w:val="26"/>
          <w:szCs w:val="22"/>
          <w:lang w:val="es-MX"/>
        </w:rPr>
        <w:t xml:space="preserve"> sin necesidad de acudir a los tribunales previamente establecidos</w:t>
      </w:r>
      <w:r>
        <w:rPr>
          <w:rFonts w:ascii="Calibri" w:hAnsi="Calibri" w:cs="Arial"/>
          <w:iCs/>
          <w:color w:val="AEAAAA" w:themeColor="background2" w:themeShade="BF"/>
          <w:sz w:val="26"/>
          <w:szCs w:val="22"/>
          <w:lang w:val="es-MX"/>
        </w:rPr>
        <w:t>;</w:t>
      </w:r>
      <w:r w:rsidRPr="009A6695">
        <w:rPr>
          <w:rFonts w:ascii="Calibri" w:hAnsi="Calibri" w:cs="Arial"/>
          <w:iCs/>
          <w:color w:val="AEAAAA" w:themeColor="background2" w:themeShade="BF"/>
          <w:sz w:val="26"/>
          <w:szCs w:val="22"/>
          <w:lang w:val="es-MX"/>
        </w:rPr>
        <w:t xml:space="preserve"> </w:t>
      </w:r>
      <w:r>
        <w:rPr>
          <w:rFonts w:ascii="Calibri" w:hAnsi="Calibri" w:cs="Arial"/>
          <w:iCs/>
          <w:color w:val="AEAAAA" w:themeColor="background2" w:themeShade="BF"/>
          <w:sz w:val="26"/>
          <w:szCs w:val="22"/>
          <w:lang w:val="es-MX"/>
        </w:rPr>
        <w:t xml:space="preserve">por lo que de ello </w:t>
      </w:r>
      <w:r w:rsidRPr="009A6695">
        <w:rPr>
          <w:rFonts w:ascii="Calibri" w:hAnsi="Calibri" w:cs="Arial"/>
          <w:iCs/>
          <w:color w:val="AEAAAA" w:themeColor="background2" w:themeShade="BF"/>
          <w:sz w:val="26"/>
          <w:szCs w:val="22"/>
          <w:lang w:val="es-MX"/>
        </w:rPr>
        <w:t>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w:t>
      </w:r>
      <w:r>
        <w:rPr>
          <w:rFonts w:ascii="Calibri" w:hAnsi="Calibri" w:cs="Arial"/>
          <w:iCs/>
          <w:color w:val="AEAAAA" w:themeColor="background2" w:themeShade="BF"/>
          <w:sz w:val="26"/>
          <w:szCs w:val="22"/>
          <w:lang w:val="es-MX"/>
        </w:rPr>
        <w:t xml:space="preserve"> derechos. </w:t>
      </w:r>
      <w:r w:rsidR="003602A6">
        <w:rPr>
          <w:rFonts w:ascii="Calibri" w:hAnsi="Calibri" w:cs="Arial"/>
          <w:iCs/>
          <w:color w:val="AEAAAA" w:themeColor="background2" w:themeShade="BF"/>
          <w:sz w:val="26"/>
          <w:szCs w:val="22"/>
          <w:lang w:val="es-MX"/>
        </w:rPr>
        <w:t xml:space="preserve">. . . . . . . . . . . . . . . . . . . . . . . . . . . . . . . . . . . . . . . . . . . . . . . . . . . . . . . . . </w:t>
      </w:r>
    </w:p>
    <w:p w:rsidR="00740088" w:rsidRPr="003602A6" w:rsidRDefault="00740088" w:rsidP="00740088">
      <w:pPr>
        <w:pStyle w:val="Textoindependiente"/>
        <w:rPr>
          <w:rFonts w:ascii="Calibri" w:hAnsi="Calibri"/>
          <w:color w:val="AEAAAA" w:themeColor="background2" w:themeShade="BF"/>
          <w:sz w:val="26"/>
          <w:szCs w:val="27"/>
          <w:lang w:val="es-ES"/>
        </w:rPr>
      </w:pPr>
    </w:p>
    <w:p w:rsidR="00740088" w:rsidRPr="0018554B" w:rsidRDefault="00740088" w:rsidP="00740088">
      <w:pPr>
        <w:ind w:firstLine="708"/>
        <w:jc w:val="both"/>
        <w:rPr>
          <w:rFonts w:ascii="Calibri" w:hAnsi="Calibri" w:cs="Courier New"/>
          <w:color w:val="AEAAAA" w:themeColor="background2" w:themeShade="BF"/>
          <w:sz w:val="26"/>
          <w:szCs w:val="27"/>
        </w:rPr>
      </w:pPr>
      <w:r w:rsidRPr="0018554B">
        <w:rPr>
          <w:rFonts w:ascii="Calibri" w:hAnsi="Calibri" w:cs="Courier New"/>
          <w:color w:val="AEAAAA" w:themeColor="background2" w:themeShade="BF"/>
          <w:sz w:val="26"/>
          <w:szCs w:val="27"/>
        </w:rPr>
        <w:t>Al caso resulta también adaptable la tesis de Jurisprudencia siguiente: . . . .</w:t>
      </w:r>
    </w:p>
    <w:p w:rsidR="00740088" w:rsidRPr="0018554B" w:rsidRDefault="00740088" w:rsidP="00740088">
      <w:pPr>
        <w:jc w:val="both"/>
        <w:rPr>
          <w:rFonts w:ascii="Calibri" w:hAnsi="Calibri"/>
          <w:color w:val="AEAAAA" w:themeColor="background2" w:themeShade="BF"/>
          <w:sz w:val="26"/>
          <w:szCs w:val="27"/>
        </w:rPr>
      </w:pPr>
    </w:p>
    <w:p w:rsidR="002209F5" w:rsidRDefault="00740088" w:rsidP="00740088">
      <w:pPr>
        <w:ind w:firstLine="708"/>
        <w:jc w:val="both"/>
        <w:rPr>
          <w:rFonts w:ascii="Calibri" w:hAnsi="Calibri"/>
          <w:color w:val="AEAAAA" w:themeColor="background2" w:themeShade="BF"/>
          <w:sz w:val="22"/>
          <w:szCs w:val="22"/>
        </w:rPr>
      </w:pPr>
      <w:r w:rsidRPr="0018554B">
        <w:rPr>
          <w:rFonts w:ascii="Calibri" w:hAnsi="Calibri"/>
          <w:b/>
          <w:bCs/>
          <w:i/>
          <w:iCs/>
          <w:color w:val="AEAAAA" w:themeColor="background2" w:themeShade="BF"/>
          <w:sz w:val="26"/>
          <w:szCs w:val="27"/>
        </w:rPr>
        <w:t>“FUNDAMENTACION Y MOTIVACION</w:t>
      </w:r>
      <w:r w:rsidRPr="0018554B">
        <w:rPr>
          <w:rFonts w:ascii="Calibri" w:hAnsi="Calibri"/>
          <w:i/>
          <w:iCs/>
          <w:color w:val="AEAAAA" w:themeColor="background2" w:themeShade="BF"/>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18554B">
        <w:rPr>
          <w:rFonts w:ascii="Calibri" w:hAnsi="Calibri"/>
          <w:i/>
          <w:iCs/>
          <w:color w:val="AEAAAA" w:themeColor="background2" w:themeShade="BF"/>
          <w:sz w:val="22"/>
          <w:szCs w:val="22"/>
        </w:rPr>
        <w:t>N</w:t>
      </w:r>
      <w:r w:rsidRPr="0018554B">
        <w:rPr>
          <w:rFonts w:ascii="Calibri" w:hAnsi="Calibri"/>
          <w:color w:val="AEAAAA" w:themeColor="background2" w:themeShade="BF"/>
          <w:sz w:val="22"/>
          <w:szCs w:val="22"/>
        </w:rPr>
        <w:t>o. de Registro: 203,143. Jurisprudencia. Materia(s)</w:t>
      </w:r>
      <w:proofErr w:type="gramStart"/>
      <w:r w:rsidRPr="0018554B">
        <w:rPr>
          <w:rFonts w:ascii="Calibri" w:hAnsi="Calibri"/>
          <w:color w:val="AEAAAA" w:themeColor="background2" w:themeShade="BF"/>
          <w:sz w:val="22"/>
          <w:szCs w:val="22"/>
        </w:rPr>
        <w:t>:Común</w:t>
      </w:r>
      <w:proofErr w:type="gramEnd"/>
      <w:r w:rsidRPr="0018554B">
        <w:rPr>
          <w:rFonts w:ascii="Calibri" w:hAnsi="Calibri"/>
          <w:color w:val="AEAAAA" w:themeColor="background2" w:themeShade="BF"/>
          <w:sz w:val="22"/>
          <w:szCs w:val="22"/>
        </w:rPr>
        <w:t xml:space="preserve">. Novena Época. Instancia: Tribunales </w:t>
      </w:r>
    </w:p>
    <w:p w:rsidR="002209F5" w:rsidRDefault="002209F5" w:rsidP="002209F5">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700/2014-JN</w:t>
      </w:r>
    </w:p>
    <w:p w:rsidR="002209F5" w:rsidRDefault="002209F5" w:rsidP="00740088">
      <w:pPr>
        <w:ind w:firstLine="708"/>
        <w:jc w:val="both"/>
        <w:rPr>
          <w:rFonts w:ascii="Calibri" w:hAnsi="Calibri"/>
          <w:color w:val="AEAAAA" w:themeColor="background2" w:themeShade="BF"/>
          <w:sz w:val="22"/>
          <w:szCs w:val="22"/>
        </w:rPr>
      </w:pPr>
    </w:p>
    <w:p w:rsidR="00740088" w:rsidRPr="0018554B" w:rsidRDefault="00740088" w:rsidP="002209F5">
      <w:pPr>
        <w:jc w:val="both"/>
        <w:rPr>
          <w:rFonts w:ascii="Calibri" w:hAnsi="Calibri"/>
          <w:color w:val="AEAAAA" w:themeColor="background2" w:themeShade="BF"/>
          <w:sz w:val="22"/>
          <w:szCs w:val="22"/>
        </w:rPr>
      </w:pPr>
      <w:r w:rsidRPr="0018554B">
        <w:rPr>
          <w:rFonts w:ascii="Calibri" w:hAnsi="Calibri"/>
          <w:color w:val="AEAAAA" w:themeColor="background2" w:themeShade="BF"/>
          <w:sz w:val="22"/>
          <w:szCs w:val="22"/>
        </w:rPr>
        <w:t>Colegiados de Circuito. Fuente: Semanario Judicial de la Federación y su Gaceta. Tomo: III, Marzo de 1996. Tesis: VI. 2o. J/43. Página: 769</w:t>
      </w:r>
      <w:r w:rsidRPr="0018554B">
        <w:rPr>
          <w:rFonts w:ascii="Calibri" w:hAnsi="Calibri"/>
          <w:color w:val="AEAAAA" w:themeColor="background2" w:themeShade="BF"/>
          <w:sz w:val="26"/>
          <w:szCs w:val="27"/>
        </w:rPr>
        <w:t xml:space="preserve">. . . . . . . . . . . . . . . . . . . . . . . . . . . . . . . . . . . . </w:t>
      </w:r>
    </w:p>
    <w:p w:rsidR="00740088" w:rsidRDefault="00740088" w:rsidP="00740088">
      <w:pPr>
        <w:pStyle w:val="Textoindependiente"/>
        <w:rPr>
          <w:rFonts w:ascii="Calibri" w:hAnsi="Calibri"/>
          <w:color w:val="AEAAAA" w:themeColor="background2" w:themeShade="BF"/>
          <w:sz w:val="26"/>
          <w:szCs w:val="27"/>
        </w:rPr>
      </w:pPr>
    </w:p>
    <w:p w:rsidR="00740088" w:rsidRPr="00EB4CD6" w:rsidRDefault="00740088" w:rsidP="00740088">
      <w:pPr>
        <w:pStyle w:val="Textoindependiente"/>
        <w:ind w:firstLine="708"/>
        <w:rPr>
          <w:rFonts w:asciiTheme="minorHAnsi" w:hAnsiTheme="minorHAnsi" w:cs="Arial"/>
          <w:color w:val="AEAAAA" w:themeColor="background2" w:themeShade="BF"/>
          <w:sz w:val="26"/>
          <w:szCs w:val="26"/>
        </w:rPr>
      </w:pPr>
      <w:r w:rsidRPr="00C32D0A">
        <w:rPr>
          <w:rFonts w:ascii="Calibri" w:hAnsi="Calibri"/>
          <w:color w:val="AEAAAA" w:themeColor="background2" w:themeShade="BF"/>
          <w:sz w:val="26"/>
          <w:szCs w:val="27"/>
        </w:rPr>
        <w:t xml:space="preserve">Así las cosas, al establecerse que el </w:t>
      </w:r>
      <w:r>
        <w:rPr>
          <w:rFonts w:ascii="Calibri" w:hAnsi="Calibri"/>
          <w:color w:val="AEAAAA" w:themeColor="background2" w:themeShade="BF"/>
          <w:sz w:val="26"/>
          <w:szCs w:val="27"/>
        </w:rPr>
        <w:t xml:space="preserve">mandamiento de ejecución como parte integrante del procedimiento administrativo de ejecución, no </w:t>
      </w:r>
      <w:r w:rsidRPr="00C32D0A">
        <w:rPr>
          <w:rFonts w:ascii="Calibri" w:hAnsi="Calibri"/>
          <w:color w:val="AEAAAA" w:themeColor="background2" w:themeShade="BF"/>
          <w:sz w:val="26"/>
          <w:szCs w:val="27"/>
        </w:rPr>
        <w:t>se</w:t>
      </w:r>
      <w:r w:rsidR="00EB4CD6">
        <w:rPr>
          <w:rFonts w:ascii="Calibri" w:hAnsi="Calibri"/>
          <w:color w:val="AEAAAA" w:themeColor="background2" w:themeShade="BF"/>
          <w:sz w:val="26"/>
          <w:szCs w:val="27"/>
        </w:rPr>
        <w:t xml:space="preserve"> emitió debidamente;</w:t>
      </w:r>
      <w:r>
        <w:rPr>
          <w:rFonts w:ascii="Calibri" w:hAnsi="Calibri"/>
          <w:color w:val="AEAAAA" w:themeColor="background2" w:themeShade="BF"/>
          <w:sz w:val="26"/>
          <w:szCs w:val="27"/>
        </w:rPr>
        <w:t xml:space="preserve"> esto es, siguiendo los requisitos formales;</w:t>
      </w:r>
      <w:r w:rsidRPr="00C32D0A">
        <w:rPr>
          <w:rFonts w:ascii="Calibri" w:hAnsi="Calibri"/>
          <w:color w:val="AEAAAA" w:themeColor="background2" w:themeShade="BF"/>
          <w:sz w:val="26"/>
          <w:szCs w:val="27"/>
        </w:rPr>
        <w:t xml:space="preserve"> </w:t>
      </w:r>
      <w:r>
        <w:rPr>
          <w:rFonts w:ascii="Calibri" w:hAnsi="Calibri"/>
          <w:color w:val="AEAAAA" w:themeColor="background2" w:themeShade="BF"/>
          <w:sz w:val="26"/>
          <w:szCs w:val="27"/>
        </w:rPr>
        <w:t xml:space="preserve">no se </w:t>
      </w:r>
      <w:r w:rsidRPr="00C32D0A">
        <w:rPr>
          <w:rFonts w:ascii="Calibri" w:hAnsi="Calibri"/>
          <w:color w:val="AEAAAA" w:themeColor="background2" w:themeShade="BF"/>
          <w:sz w:val="26"/>
          <w:szCs w:val="27"/>
        </w:rPr>
        <w:t xml:space="preserve">encuentra </w:t>
      </w:r>
      <w:r>
        <w:rPr>
          <w:rFonts w:ascii="Calibri" w:hAnsi="Calibri"/>
          <w:color w:val="AEAAAA" w:themeColor="background2" w:themeShade="BF"/>
          <w:sz w:val="26"/>
          <w:szCs w:val="27"/>
        </w:rPr>
        <w:t xml:space="preserve">debidamente </w:t>
      </w:r>
      <w:r w:rsidRPr="00C32D0A">
        <w:rPr>
          <w:rFonts w:ascii="Calibri" w:hAnsi="Calibri"/>
          <w:color w:val="AEAAAA" w:themeColor="background2" w:themeShade="BF"/>
          <w:sz w:val="26"/>
          <w:szCs w:val="27"/>
        </w:rPr>
        <w:t>fundado y motivado</w:t>
      </w:r>
      <w:r w:rsidRPr="00C32D0A">
        <w:rPr>
          <w:rFonts w:ascii="Calibri" w:hAnsi="Calibri"/>
          <w:color w:val="AEAAAA" w:themeColor="background2" w:themeShade="BF"/>
          <w:sz w:val="26"/>
          <w:szCs w:val="26"/>
        </w:rPr>
        <w:t xml:space="preserve"> dicho acto</w:t>
      </w:r>
      <w:r>
        <w:rPr>
          <w:rFonts w:ascii="Calibri" w:hAnsi="Calibri"/>
          <w:color w:val="AEAAAA" w:themeColor="background2" w:themeShade="BF"/>
          <w:sz w:val="26"/>
          <w:szCs w:val="26"/>
        </w:rPr>
        <w:t xml:space="preserve"> </w:t>
      </w:r>
      <w:r w:rsidRPr="00C32D0A">
        <w:rPr>
          <w:rFonts w:ascii="Calibri" w:hAnsi="Calibri"/>
          <w:color w:val="AEAAAA" w:themeColor="background2" w:themeShade="BF"/>
          <w:sz w:val="26"/>
          <w:szCs w:val="26"/>
        </w:rPr>
        <w:t>impugnado</w:t>
      </w:r>
      <w:r>
        <w:rPr>
          <w:rFonts w:ascii="Calibri" w:hAnsi="Calibri"/>
          <w:color w:val="AEAAAA" w:themeColor="background2" w:themeShade="BF"/>
          <w:sz w:val="26"/>
          <w:szCs w:val="26"/>
        </w:rPr>
        <w:t>, por lo que</w:t>
      </w:r>
      <w:r w:rsidRPr="00C32D0A">
        <w:rPr>
          <w:rFonts w:ascii="Calibri" w:hAnsi="Calibri"/>
          <w:color w:val="AEAAAA" w:themeColor="background2" w:themeShade="BF"/>
          <w:sz w:val="26"/>
          <w:szCs w:val="26"/>
        </w:rPr>
        <w:t xml:space="preserve"> </w:t>
      </w:r>
      <w:r w:rsidRPr="00C32D0A">
        <w:rPr>
          <w:rFonts w:ascii="Calibri" w:hAnsi="Calibri"/>
          <w:color w:val="AEAAAA" w:themeColor="background2" w:themeShade="BF"/>
          <w:sz w:val="26"/>
        </w:rPr>
        <w:t>deb</w:t>
      </w:r>
      <w:r>
        <w:rPr>
          <w:rFonts w:ascii="Calibri" w:hAnsi="Calibri"/>
          <w:color w:val="AEAAAA" w:themeColor="background2" w:themeShade="BF"/>
          <w:sz w:val="26"/>
        </w:rPr>
        <w:t>e</w:t>
      </w:r>
      <w:r w:rsidRPr="00C32D0A">
        <w:rPr>
          <w:rFonts w:ascii="Calibri" w:hAnsi="Calibri"/>
          <w:color w:val="AEAAAA" w:themeColor="background2" w:themeShade="BF"/>
          <w:sz w:val="26"/>
        </w:rPr>
        <w:t xml:space="preserve"> declararse </w:t>
      </w:r>
      <w:r w:rsidRPr="00C32D0A">
        <w:rPr>
          <w:rFonts w:ascii="Calibri" w:hAnsi="Calibri"/>
          <w:b/>
          <w:color w:val="AEAAAA" w:themeColor="background2" w:themeShade="BF"/>
          <w:sz w:val="26"/>
        </w:rPr>
        <w:t>nulo,</w:t>
      </w:r>
      <w:r w:rsidRPr="00C32D0A">
        <w:rPr>
          <w:rFonts w:ascii="Calibri" w:hAnsi="Calibri"/>
          <w:color w:val="AEAAAA" w:themeColor="background2" w:themeShade="BF"/>
          <w:sz w:val="26"/>
        </w:rPr>
        <w:t xml:space="preserve"> de conformidad con lo dispuesto en el artículo 302, fracción II del Código de Procedimiento y Justicia Administrativa para el Estado y los Municipios de Guanajuato; </w:t>
      </w:r>
      <w:r w:rsidRPr="00C32D0A">
        <w:rPr>
          <w:rFonts w:ascii="Calibri" w:hAnsi="Calibri" w:cs="Calibri"/>
          <w:color w:val="AEAAAA" w:themeColor="background2" w:themeShade="BF"/>
          <w:sz w:val="26"/>
          <w:szCs w:val="26"/>
        </w:rPr>
        <w:t xml:space="preserve">por lo que procede decretar la </w:t>
      </w:r>
      <w:r w:rsidRPr="00C32D0A">
        <w:rPr>
          <w:rFonts w:ascii="Calibri" w:hAnsi="Calibri" w:cs="Calibri"/>
          <w:b/>
          <w:bCs/>
          <w:color w:val="AEAAAA" w:themeColor="background2" w:themeShade="BF"/>
          <w:sz w:val="26"/>
          <w:szCs w:val="26"/>
        </w:rPr>
        <w:t>n</w:t>
      </w:r>
      <w:r w:rsidRPr="00C32D0A">
        <w:rPr>
          <w:rFonts w:ascii="Calibri" w:hAnsi="Calibri" w:cs="Calibri"/>
          <w:b/>
          <w:bCs/>
          <w:iCs/>
          <w:color w:val="AEAAAA" w:themeColor="background2" w:themeShade="BF"/>
          <w:sz w:val="26"/>
          <w:szCs w:val="26"/>
        </w:rPr>
        <w:t>ulidad</w:t>
      </w:r>
      <w:r w:rsidRPr="00C32D0A">
        <w:rPr>
          <w:rFonts w:ascii="Calibri" w:hAnsi="Calibri" w:cs="Calibri"/>
          <w:b/>
          <w:bCs/>
          <w:color w:val="AEAAAA" w:themeColor="background2" w:themeShade="BF"/>
          <w:sz w:val="26"/>
          <w:szCs w:val="26"/>
        </w:rPr>
        <w:t xml:space="preserve"> total </w:t>
      </w:r>
      <w:r w:rsidRPr="00C32D0A">
        <w:rPr>
          <w:rFonts w:ascii="Calibri" w:hAnsi="Calibri" w:cs="Calibri"/>
          <w:color w:val="AEAAAA" w:themeColor="background2" w:themeShade="BF"/>
          <w:sz w:val="26"/>
          <w:szCs w:val="26"/>
        </w:rPr>
        <w:t>de</w:t>
      </w:r>
      <w:r w:rsidR="00171510">
        <w:rPr>
          <w:rFonts w:ascii="Calibri" w:hAnsi="Calibri" w:cs="Calibri"/>
          <w:color w:val="AEAAAA" w:themeColor="background2" w:themeShade="BF"/>
          <w:sz w:val="26"/>
          <w:szCs w:val="26"/>
        </w:rPr>
        <w:t>l</w:t>
      </w:r>
      <w:r w:rsidR="002326F0">
        <w:rPr>
          <w:rFonts w:ascii="Calibri" w:hAnsi="Calibri" w:cs="Calibri"/>
          <w:color w:val="AEAAAA" w:themeColor="background2" w:themeShade="BF"/>
          <w:sz w:val="26"/>
          <w:szCs w:val="26"/>
        </w:rPr>
        <w:t xml:space="preserve"> </w:t>
      </w:r>
      <w:r w:rsidR="00171510" w:rsidRPr="002E3F9E">
        <w:rPr>
          <w:rFonts w:ascii="Calibri" w:hAnsi="Calibri"/>
          <w:b/>
          <w:bCs/>
          <w:color w:val="AEAAAA" w:themeColor="background2" w:themeShade="BF"/>
          <w:sz w:val="26"/>
          <w:szCs w:val="27"/>
        </w:rPr>
        <w:t>mandamiento de ejecución</w:t>
      </w:r>
      <w:r w:rsidR="00171510" w:rsidRPr="007A55CF">
        <w:rPr>
          <w:rFonts w:ascii="Calibri" w:hAnsi="Calibri"/>
          <w:bCs/>
          <w:color w:val="AEAAAA" w:themeColor="background2" w:themeShade="BF"/>
          <w:sz w:val="26"/>
          <w:szCs w:val="27"/>
        </w:rPr>
        <w:t xml:space="preserve"> emitido </w:t>
      </w:r>
      <w:r w:rsidR="00171510">
        <w:rPr>
          <w:rFonts w:ascii="Calibri" w:hAnsi="Calibri"/>
          <w:bCs/>
          <w:color w:val="AEAAAA" w:themeColor="background2" w:themeShade="BF"/>
          <w:sz w:val="26"/>
          <w:szCs w:val="27"/>
        </w:rPr>
        <w:t xml:space="preserve">por el Director de Ejecución, </w:t>
      </w:r>
      <w:r w:rsidR="00171510" w:rsidRPr="007A55CF">
        <w:rPr>
          <w:rFonts w:ascii="Calibri" w:hAnsi="Calibri"/>
          <w:bCs/>
          <w:color w:val="AEAAAA" w:themeColor="background2" w:themeShade="BF"/>
          <w:sz w:val="26"/>
          <w:szCs w:val="27"/>
        </w:rPr>
        <w:t xml:space="preserve">el </w:t>
      </w:r>
      <w:r w:rsidR="00171510">
        <w:rPr>
          <w:rFonts w:ascii="Calibri" w:hAnsi="Calibri"/>
          <w:bCs/>
          <w:color w:val="AEAAAA" w:themeColor="background2" w:themeShade="BF"/>
          <w:sz w:val="26"/>
          <w:szCs w:val="27"/>
        </w:rPr>
        <w:t xml:space="preserve">día </w:t>
      </w:r>
      <w:r w:rsidR="00171510" w:rsidRPr="002E3F9E">
        <w:rPr>
          <w:rFonts w:ascii="Calibri" w:hAnsi="Calibri"/>
          <w:b/>
          <w:bCs/>
          <w:color w:val="AEAAAA" w:themeColor="background2" w:themeShade="BF"/>
          <w:sz w:val="26"/>
          <w:szCs w:val="27"/>
        </w:rPr>
        <w:t>8</w:t>
      </w:r>
      <w:r w:rsidR="00171510" w:rsidRPr="007A55CF">
        <w:rPr>
          <w:rFonts w:ascii="Calibri" w:hAnsi="Calibri"/>
          <w:bCs/>
          <w:color w:val="AEAAAA" w:themeColor="background2" w:themeShade="BF"/>
          <w:sz w:val="26"/>
          <w:szCs w:val="27"/>
        </w:rPr>
        <w:t xml:space="preserve"> oc</w:t>
      </w:r>
      <w:r w:rsidR="00171510">
        <w:rPr>
          <w:rFonts w:ascii="Calibri" w:hAnsi="Calibri"/>
          <w:bCs/>
          <w:color w:val="AEAAAA" w:themeColor="background2" w:themeShade="BF"/>
          <w:sz w:val="26"/>
          <w:szCs w:val="27"/>
        </w:rPr>
        <w:t>ho</w:t>
      </w:r>
      <w:r w:rsidR="00171510" w:rsidRPr="007A55CF">
        <w:rPr>
          <w:rFonts w:ascii="Calibri" w:hAnsi="Calibri"/>
          <w:bCs/>
          <w:color w:val="AEAAAA" w:themeColor="background2" w:themeShade="BF"/>
          <w:sz w:val="26"/>
          <w:szCs w:val="27"/>
        </w:rPr>
        <w:t xml:space="preserve"> de </w:t>
      </w:r>
      <w:r w:rsidR="00171510" w:rsidRPr="002E3F9E">
        <w:rPr>
          <w:rFonts w:ascii="Calibri" w:hAnsi="Calibri"/>
          <w:b/>
          <w:bCs/>
          <w:color w:val="AEAAAA" w:themeColor="background2" w:themeShade="BF"/>
          <w:sz w:val="26"/>
          <w:szCs w:val="27"/>
        </w:rPr>
        <w:t>septiembre</w:t>
      </w:r>
      <w:r w:rsidR="00171510" w:rsidRPr="007A55CF">
        <w:rPr>
          <w:rFonts w:ascii="Calibri" w:hAnsi="Calibri"/>
          <w:bCs/>
          <w:color w:val="AEAAAA" w:themeColor="background2" w:themeShade="BF"/>
          <w:sz w:val="26"/>
          <w:szCs w:val="27"/>
        </w:rPr>
        <w:t xml:space="preserve"> del año </w:t>
      </w:r>
      <w:r w:rsidR="00171510" w:rsidRPr="002E3F9E">
        <w:rPr>
          <w:rFonts w:ascii="Calibri" w:hAnsi="Calibri"/>
          <w:b/>
          <w:bCs/>
          <w:color w:val="AEAAAA" w:themeColor="background2" w:themeShade="BF"/>
          <w:sz w:val="26"/>
          <w:szCs w:val="27"/>
        </w:rPr>
        <w:t>2014</w:t>
      </w:r>
      <w:r w:rsidR="00171510" w:rsidRPr="007A55CF">
        <w:rPr>
          <w:rFonts w:ascii="Calibri" w:hAnsi="Calibri"/>
          <w:bCs/>
          <w:color w:val="AEAAAA" w:themeColor="background2" w:themeShade="BF"/>
          <w:sz w:val="26"/>
          <w:szCs w:val="27"/>
        </w:rPr>
        <w:t xml:space="preserve"> dos mil catorce, del crédito fiscal </w:t>
      </w:r>
      <w:r w:rsidR="00EB4CD6">
        <w:rPr>
          <w:rFonts w:ascii="Calibri" w:hAnsi="Calibri"/>
          <w:bCs/>
          <w:color w:val="AEAAAA" w:themeColor="background2" w:themeShade="BF"/>
          <w:sz w:val="26"/>
          <w:szCs w:val="27"/>
        </w:rPr>
        <w:t xml:space="preserve">con </w:t>
      </w:r>
      <w:r w:rsidR="00171510" w:rsidRPr="007A55CF">
        <w:rPr>
          <w:rFonts w:ascii="Calibri" w:hAnsi="Calibri"/>
          <w:bCs/>
          <w:color w:val="AEAAAA" w:themeColor="background2" w:themeShade="BF"/>
          <w:sz w:val="26"/>
          <w:szCs w:val="27"/>
        </w:rPr>
        <w:t xml:space="preserve">número </w:t>
      </w:r>
      <w:r w:rsidR="00171510" w:rsidRPr="002E3F9E">
        <w:rPr>
          <w:rFonts w:ascii="Calibri" w:hAnsi="Calibri"/>
          <w:b/>
          <w:bCs/>
          <w:color w:val="AEAAAA" w:themeColor="background2" w:themeShade="BF"/>
          <w:sz w:val="26"/>
          <w:szCs w:val="27"/>
        </w:rPr>
        <w:t>1111115 (uno-uno-uno-uno-uno-uno-cinco)</w:t>
      </w:r>
      <w:r w:rsidR="00171510">
        <w:rPr>
          <w:rFonts w:ascii="Calibri" w:hAnsi="Calibri"/>
          <w:bCs/>
          <w:color w:val="AEAAAA" w:themeColor="background2" w:themeShade="BF"/>
          <w:sz w:val="26"/>
          <w:szCs w:val="27"/>
        </w:rPr>
        <w:t xml:space="preserve">, </w:t>
      </w:r>
      <w:r w:rsidR="00171510" w:rsidRPr="007A55CF">
        <w:rPr>
          <w:rFonts w:ascii="Calibri" w:hAnsi="Calibri"/>
          <w:bCs/>
          <w:color w:val="AEAAAA" w:themeColor="background2" w:themeShade="BF"/>
          <w:sz w:val="26"/>
          <w:szCs w:val="27"/>
        </w:rPr>
        <w:t xml:space="preserve">y </w:t>
      </w:r>
      <w:r w:rsidR="00171510">
        <w:rPr>
          <w:rFonts w:ascii="Calibri" w:hAnsi="Calibri"/>
          <w:bCs/>
          <w:color w:val="AEAAAA" w:themeColor="background2" w:themeShade="BF"/>
          <w:sz w:val="26"/>
          <w:szCs w:val="27"/>
        </w:rPr>
        <w:t xml:space="preserve">que fue </w:t>
      </w:r>
      <w:r w:rsidR="002E3F9E" w:rsidRPr="00EB4CD6">
        <w:rPr>
          <w:rFonts w:ascii="Calibri" w:hAnsi="Calibri"/>
          <w:bCs/>
          <w:color w:val="AEAAAA" w:themeColor="background2" w:themeShade="BF"/>
          <w:sz w:val="26"/>
          <w:szCs w:val="27"/>
        </w:rPr>
        <w:t>ejecutado</w:t>
      </w:r>
      <w:r w:rsidR="00171510" w:rsidRPr="00EB4CD6">
        <w:rPr>
          <w:rFonts w:ascii="Calibri" w:hAnsi="Calibri"/>
          <w:bCs/>
          <w:color w:val="AEAAAA" w:themeColor="background2" w:themeShade="BF"/>
          <w:sz w:val="26"/>
          <w:szCs w:val="27"/>
        </w:rPr>
        <w:t xml:space="preserve"> el 20 veinte de octubre de ese año, </w:t>
      </w:r>
      <w:r w:rsidR="002E3F9E" w:rsidRPr="00EB4CD6">
        <w:rPr>
          <w:rFonts w:ascii="Calibri" w:hAnsi="Calibri"/>
          <w:bCs/>
          <w:color w:val="AEAAAA" w:themeColor="background2" w:themeShade="BF"/>
          <w:sz w:val="26"/>
          <w:szCs w:val="27"/>
        </w:rPr>
        <w:t xml:space="preserve">levantándose, en esa misma fecha, </w:t>
      </w:r>
      <w:r w:rsidR="00171510" w:rsidRPr="00EB4CD6">
        <w:rPr>
          <w:rFonts w:ascii="Calibri" w:hAnsi="Calibri"/>
          <w:bCs/>
          <w:color w:val="AEAAAA" w:themeColor="background2" w:themeShade="BF"/>
          <w:sz w:val="26"/>
          <w:szCs w:val="27"/>
        </w:rPr>
        <w:t xml:space="preserve">el acta de diligencia </w:t>
      </w:r>
      <w:r w:rsidR="002E3F9E" w:rsidRPr="00EB4CD6">
        <w:rPr>
          <w:rFonts w:ascii="Calibri" w:hAnsi="Calibri"/>
          <w:bCs/>
          <w:color w:val="AEAAAA" w:themeColor="background2" w:themeShade="BF"/>
          <w:sz w:val="26"/>
          <w:szCs w:val="27"/>
        </w:rPr>
        <w:t>correspondiente al</w:t>
      </w:r>
      <w:r w:rsidR="00171510" w:rsidRPr="00EB4CD6">
        <w:rPr>
          <w:rFonts w:ascii="Calibri" w:hAnsi="Calibri"/>
          <w:bCs/>
          <w:color w:val="AEAAAA" w:themeColor="background2" w:themeShade="BF"/>
          <w:sz w:val="26"/>
          <w:szCs w:val="27"/>
        </w:rPr>
        <w:t xml:space="preserve"> embargo </w:t>
      </w:r>
      <w:r w:rsidR="002E3F9E" w:rsidRPr="00EB4CD6">
        <w:rPr>
          <w:rFonts w:ascii="Calibri" w:hAnsi="Calibri"/>
          <w:bCs/>
          <w:color w:val="AEAAAA" w:themeColor="background2" w:themeShade="BF"/>
          <w:sz w:val="26"/>
          <w:szCs w:val="27"/>
        </w:rPr>
        <w:t>practicado</w:t>
      </w:r>
      <w:r w:rsidR="00171510" w:rsidRPr="00EB4CD6">
        <w:rPr>
          <w:rFonts w:ascii="Calibri" w:hAnsi="Calibri"/>
          <w:bCs/>
          <w:color w:val="AEAAAA" w:themeColor="background2" w:themeShade="BF"/>
          <w:sz w:val="26"/>
          <w:szCs w:val="27"/>
        </w:rPr>
        <w:t xml:space="preserve"> en el lugar ubicado en calle Francisco I. Madero número 624-A seiscientos veinticuatro letra A, de la zona Centro de esta ciudad, </w:t>
      </w:r>
      <w:r w:rsidR="002E3F9E" w:rsidRPr="00EB4CD6">
        <w:rPr>
          <w:rFonts w:ascii="Calibri" w:hAnsi="Calibri"/>
          <w:bCs/>
          <w:color w:val="AEAAAA" w:themeColor="background2" w:themeShade="BF"/>
          <w:sz w:val="26"/>
          <w:szCs w:val="27"/>
        </w:rPr>
        <w:t xml:space="preserve">trabándose el mismo sobre </w:t>
      </w:r>
      <w:r w:rsidR="00EB4CD6">
        <w:rPr>
          <w:rFonts w:ascii="Calibri" w:hAnsi="Calibri"/>
          <w:bCs/>
          <w:color w:val="AEAAAA" w:themeColor="background2" w:themeShade="BF"/>
          <w:sz w:val="26"/>
          <w:szCs w:val="27"/>
        </w:rPr>
        <w:t xml:space="preserve">algunos </w:t>
      </w:r>
      <w:r w:rsidR="002E3F9E" w:rsidRPr="00EB4CD6">
        <w:rPr>
          <w:rFonts w:ascii="Calibri" w:hAnsi="Calibri"/>
          <w:bCs/>
          <w:color w:val="AEAAAA" w:themeColor="background2" w:themeShade="BF"/>
          <w:sz w:val="26"/>
          <w:szCs w:val="27"/>
        </w:rPr>
        <w:t>bienes muebles</w:t>
      </w:r>
      <w:r w:rsidR="00EB4CD6">
        <w:rPr>
          <w:rFonts w:ascii="Calibri" w:hAnsi="Calibri"/>
          <w:bCs/>
          <w:color w:val="AEAAAA" w:themeColor="background2" w:themeShade="BF"/>
          <w:sz w:val="26"/>
          <w:szCs w:val="27"/>
        </w:rPr>
        <w:t xml:space="preserve"> no especificados</w:t>
      </w:r>
      <w:r w:rsidR="00171510" w:rsidRPr="00EB4CD6">
        <w:rPr>
          <w:rFonts w:ascii="Calibri" w:hAnsi="Calibri"/>
          <w:bCs/>
          <w:color w:val="AEAAAA" w:themeColor="background2" w:themeShade="BF"/>
          <w:sz w:val="26"/>
          <w:szCs w:val="27"/>
        </w:rPr>
        <w:t xml:space="preserve">. </w:t>
      </w:r>
      <w:r w:rsidR="00EB4CD6">
        <w:rPr>
          <w:rFonts w:ascii="Calibri" w:hAnsi="Calibri"/>
          <w:bCs/>
          <w:color w:val="AEAAAA" w:themeColor="background2" w:themeShade="BF"/>
          <w:sz w:val="26"/>
          <w:szCs w:val="27"/>
        </w:rPr>
        <w:t>. . .</w:t>
      </w:r>
    </w:p>
    <w:p w:rsidR="00740088" w:rsidRDefault="00740088" w:rsidP="00740088">
      <w:pPr>
        <w:pStyle w:val="Textoindependiente"/>
        <w:rPr>
          <w:rFonts w:asciiTheme="minorHAnsi" w:hAnsiTheme="minorHAnsi"/>
          <w:color w:val="7F7F7F" w:themeColor="text1" w:themeTint="80"/>
          <w:sz w:val="26"/>
        </w:rPr>
      </w:pPr>
    </w:p>
    <w:p w:rsidR="00740088" w:rsidRPr="00545466" w:rsidRDefault="00740088" w:rsidP="00740088">
      <w:pPr>
        <w:pStyle w:val="Textoindependiente"/>
        <w:ind w:firstLine="708"/>
        <w:rPr>
          <w:rFonts w:ascii="Calibri" w:hAnsi="Calibri"/>
          <w:color w:val="AEAAAA" w:themeColor="background2" w:themeShade="BF"/>
          <w:sz w:val="26"/>
          <w:szCs w:val="26"/>
          <w:lang w:eastAsia="es-MX"/>
        </w:rPr>
      </w:pPr>
      <w:r w:rsidRPr="00545466">
        <w:rPr>
          <w:rFonts w:ascii="Calibri" w:hAnsi="Calibri"/>
          <w:color w:val="AEAAAA" w:themeColor="background2" w:themeShade="BF"/>
          <w:sz w:val="26"/>
          <w:szCs w:val="26"/>
          <w:lang w:eastAsia="es-MX"/>
        </w:rPr>
        <w:t>Por último, en relación a las excepciones y defensas que opus</w:t>
      </w:r>
      <w:r>
        <w:rPr>
          <w:rFonts w:ascii="Calibri" w:hAnsi="Calibri"/>
          <w:color w:val="AEAAAA" w:themeColor="background2" w:themeShade="BF"/>
          <w:sz w:val="26"/>
          <w:szCs w:val="26"/>
          <w:lang w:eastAsia="es-MX"/>
        </w:rPr>
        <w:t>ier</w:t>
      </w:r>
      <w:r w:rsidRPr="00545466">
        <w:rPr>
          <w:rFonts w:ascii="Calibri" w:hAnsi="Calibri"/>
          <w:color w:val="AEAAAA" w:themeColor="background2" w:themeShade="BF"/>
          <w:sz w:val="26"/>
          <w:szCs w:val="26"/>
          <w:lang w:eastAsia="es-MX"/>
        </w:rPr>
        <w:t>o</w:t>
      </w:r>
      <w:r>
        <w:rPr>
          <w:rFonts w:ascii="Calibri" w:hAnsi="Calibri"/>
          <w:color w:val="AEAAAA" w:themeColor="background2" w:themeShade="BF"/>
          <w:sz w:val="26"/>
          <w:szCs w:val="26"/>
          <w:lang w:eastAsia="es-MX"/>
        </w:rPr>
        <w:t>n</w:t>
      </w:r>
      <w:r w:rsidRPr="00545466">
        <w:rPr>
          <w:rFonts w:ascii="Calibri" w:hAnsi="Calibri"/>
          <w:color w:val="AEAAAA" w:themeColor="background2" w:themeShade="BF"/>
          <w:sz w:val="26"/>
          <w:szCs w:val="26"/>
          <w:lang w:eastAsia="es-MX"/>
        </w:rPr>
        <w:t xml:space="preserve"> la</w:t>
      </w:r>
      <w:r>
        <w:rPr>
          <w:rFonts w:ascii="Calibri" w:hAnsi="Calibri"/>
          <w:color w:val="AEAAAA" w:themeColor="background2" w:themeShade="BF"/>
          <w:sz w:val="26"/>
          <w:szCs w:val="26"/>
          <w:lang w:eastAsia="es-MX"/>
        </w:rPr>
        <w:t>s</w:t>
      </w:r>
      <w:r w:rsidRPr="00545466">
        <w:rPr>
          <w:rFonts w:ascii="Calibri" w:hAnsi="Calibri"/>
          <w:color w:val="AEAAAA" w:themeColor="background2" w:themeShade="BF"/>
          <w:sz w:val="26"/>
          <w:szCs w:val="26"/>
          <w:lang w:eastAsia="es-MX"/>
        </w:rPr>
        <w:t xml:space="preserve"> autoridad</w:t>
      </w:r>
      <w:r>
        <w:rPr>
          <w:rFonts w:ascii="Calibri" w:hAnsi="Calibri"/>
          <w:color w:val="AEAAAA" w:themeColor="background2" w:themeShade="BF"/>
          <w:sz w:val="26"/>
          <w:szCs w:val="26"/>
          <w:lang w:eastAsia="es-MX"/>
        </w:rPr>
        <w:t>es</w:t>
      </w:r>
      <w:r w:rsidRPr="00545466">
        <w:rPr>
          <w:rFonts w:ascii="Calibri" w:hAnsi="Calibri"/>
          <w:color w:val="AEAAAA" w:themeColor="background2" w:themeShade="BF"/>
          <w:sz w:val="26"/>
          <w:szCs w:val="26"/>
          <w:lang w:eastAsia="es-MX"/>
        </w:rPr>
        <w:t xml:space="preserve"> demandada</w:t>
      </w:r>
      <w:r>
        <w:rPr>
          <w:rFonts w:ascii="Calibri" w:hAnsi="Calibri"/>
          <w:color w:val="AEAAAA" w:themeColor="background2" w:themeShade="BF"/>
          <w:sz w:val="26"/>
          <w:szCs w:val="26"/>
          <w:lang w:eastAsia="es-MX"/>
        </w:rPr>
        <w:t>s</w:t>
      </w:r>
      <w:r w:rsidRPr="00545466">
        <w:rPr>
          <w:rFonts w:ascii="Calibri" w:hAnsi="Calibri"/>
          <w:color w:val="AEAAAA" w:themeColor="background2" w:themeShade="BF"/>
          <w:sz w:val="26"/>
          <w:szCs w:val="26"/>
          <w:lang w:eastAsia="es-MX"/>
        </w:rPr>
        <w:t xml:space="preserve">, se  expresa lo siguiente: . . . . . . . . . . . . . </w:t>
      </w:r>
      <w:r>
        <w:rPr>
          <w:rFonts w:ascii="Calibri" w:hAnsi="Calibri"/>
          <w:color w:val="AEAAAA" w:themeColor="background2" w:themeShade="BF"/>
          <w:sz w:val="26"/>
          <w:szCs w:val="26"/>
          <w:lang w:eastAsia="es-MX"/>
        </w:rPr>
        <w:t>. . . . . . . . . . . . .</w:t>
      </w:r>
    </w:p>
    <w:p w:rsidR="00171510" w:rsidRDefault="00171510" w:rsidP="00EB4CD6">
      <w:pPr>
        <w:pStyle w:val="Textoindependiente"/>
        <w:rPr>
          <w:rFonts w:ascii="Calibri" w:hAnsi="Calibri"/>
          <w:color w:val="AEAAAA" w:themeColor="background2" w:themeShade="BF"/>
          <w:sz w:val="26"/>
          <w:szCs w:val="26"/>
          <w:lang w:eastAsia="es-MX"/>
        </w:rPr>
      </w:pPr>
    </w:p>
    <w:p w:rsidR="00740088" w:rsidRPr="00EE4E12" w:rsidRDefault="00740088" w:rsidP="00740088">
      <w:pPr>
        <w:pStyle w:val="Textoindependiente"/>
        <w:ind w:firstLine="708"/>
        <w:rPr>
          <w:rFonts w:ascii="Calibri" w:hAnsi="Calibri"/>
          <w:color w:val="AEAAAA" w:themeColor="background2" w:themeShade="BF"/>
          <w:sz w:val="26"/>
          <w:szCs w:val="26"/>
          <w:lang w:eastAsia="es-MX"/>
        </w:rPr>
      </w:pPr>
      <w:r w:rsidRPr="00EE4E12">
        <w:rPr>
          <w:rFonts w:ascii="Calibri" w:hAnsi="Calibri"/>
          <w:color w:val="AEAAAA" w:themeColor="background2" w:themeShade="BF"/>
          <w:sz w:val="26"/>
          <w:szCs w:val="26"/>
          <w:lang w:eastAsia="es-MX"/>
        </w:rPr>
        <w:lastRenderedPageBreak/>
        <w:t>a).- Respecto de la excepción de falta de acción y carencia de derecho; no opera</w:t>
      </w:r>
      <w:r>
        <w:rPr>
          <w:rFonts w:ascii="Calibri" w:hAnsi="Calibri"/>
          <w:color w:val="AEAAAA" w:themeColor="background2" w:themeShade="BF"/>
          <w:sz w:val="26"/>
          <w:szCs w:val="26"/>
          <w:lang w:eastAsia="es-MX"/>
        </w:rPr>
        <w:t>;</w:t>
      </w:r>
      <w:r w:rsidRPr="00EE4E12">
        <w:rPr>
          <w:rFonts w:ascii="Calibri" w:hAnsi="Calibri"/>
          <w:color w:val="AEAAAA" w:themeColor="background2" w:themeShade="BF"/>
          <w:sz w:val="26"/>
          <w:szCs w:val="26"/>
          <w:lang w:eastAsia="es-MX"/>
        </w:rPr>
        <w:t xml:space="preserve"> </w:t>
      </w:r>
      <w:r>
        <w:rPr>
          <w:rFonts w:ascii="Calibri" w:hAnsi="Calibri"/>
          <w:color w:val="AEAAAA" w:themeColor="background2" w:themeShade="BF"/>
          <w:sz w:val="26"/>
          <w:szCs w:val="26"/>
          <w:lang w:eastAsia="es-MX"/>
        </w:rPr>
        <w:t>dado que como ya se dijo con anterioridad, el presente juicio ha sido declarado procedente, y tan no carecía de derecho la parte actora, que se decret</w:t>
      </w:r>
      <w:r w:rsidR="002E3F9E">
        <w:rPr>
          <w:rFonts w:ascii="Calibri" w:hAnsi="Calibri"/>
          <w:color w:val="AEAAAA" w:themeColor="background2" w:themeShade="BF"/>
          <w:sz w:val="26"/>
          <w:szCs w:val="26"/>
          <w:lang w:eastAsia="es-MX"/>
        </w:rPr>
        <w:t>a</w:t>
      </w:r>
      <w:r>
        <w:rPr>
          <w:rFonts w:ascii="Calibri" w:hAnsi="Calibri"/>
          <w:color w:val="AEAAAA" w:themeColor="background2" w:themeShade="BF"/>
          <w:sz w:val="26"/>
          <w:szCs w:val="26"/>
          <w:lang w:eastAsia="es-MX"/>
        </w:rPr>
        <w:t xml:space="preserve"> la nulidad total del acto impugnado. . . . . . . . . . . . . . . . . . . . . . . </w:t>
      </w:r>
      <w:r w:rsidR="00EB4CD6">
        <w:rPr>
          <w:rFonts w:ascii="Calibri" w:hAnsi="Calibri"/>
          <w:color w:val="AEAAAA" w:themeColor="background2" w:themeShade="BF"/>
          <w:sz w:val="26"/>
          <w:szCs w:val="26"/>
          <w:lang w:eastAsia="es-MX"/>
        </w:rPr>
        <w:t xml:space="preserve">. . . . . . . . . </w:t>
      </w:r>
    </w:p>
    <w:p w:rsidR="00740088" w:rsidRDefault="00740088" w:rsidP="00740088">
      <w:pPr>
        <w:pStyle w:val="Textoindependiente"/>
        <w:rPr>
          <w:rFonts w:ascii="Calibri" w:hAnsi="Calibri"/>
          <w:color w:val="AEAAAA" w:themeColor="background2" w:themeShade="BF"/>
          <w:sz w:val="26"/>
          <w:szCs w:val="26"/>
          <w:lang w:eastAsia="es-MX"/>
        </w:rPr>
      </w:pPr>
    </w:p>
    <w:p w:rsidR="00740088" w:rsidRPr="00D86707" w:rsidRDefault="00740088" w:rsidP="00740088">
      <w:pPr>
        <w:pStyle w:val="Textoindependiente"/>
        <w:ind w:firstLine="708"/>
        <w:rPr>
          <w:rFonts w:ascii="Calibri" w:hAnsi="Calibri" w:cs="Calibri"/>
          <w:color w:val="AEAAAA" w:themeColor="background2" w:themeShade="BF"/>
          <w:sz w:val="26"/>
          <w:szCs w:val="26"/>
        </w:rPr>
      </w:pPr>
      <w:r w:rsidRPr="00E06270">
        <w:rPr>
          <w:rFonts w:ascii="Calibri" w:hAnsi="Calibri"/>
          <w:color w:val="AEAAAA" w:themeColor="background2" w:themeShade="BF"/>
          <w:sz w:val="26"/>
          <w:szCs w:val="26"/>
          <w:lang w:eastAsia="es-MX"/>
        </w:rPr>
        <w:t xml:space="preserve">b).- </w:t>
      </w:r>
      <w:r w:rsidRPr="00D86707">
        <w:rPr>
          <w:rFonts w:ascii="Calibri" w:hAnsi="Calibri" w:cs="Calibri"/>
          <w:color w:val="AEAAAA" w:themeColor="background2" w:themeShade="BF"/>
          <w:sz w:val="26"/>
          <w:szCs w:val="26"/>
        </w:rPr>
        <w:t>Tocante a la excepción de</w:t>
      </w:r>
      <w:r>
        <w:rPr>
          <w:rFonts w:ascii="Calibri" w:hAnsi="Calibri" w:cs="Calibri"/>
          <w:color w:val="AEAAAA" w:themeColor="background2" w:themeShade="BF"/>
          <w:sz w:val="26"/>
          <w:szCs w:val="26"/>
        </w:rPr>
        <w:t xml:space="preserve">rivada de los artículos 136, 137 y 138 del Código de Procedimiento y Justicia Administrativa para el Estado y los Municipios de Guanajuato; referidos a </w:t>
      </w:r>
      <w:r w:rsidRPr="00D86707">
        <w:rPr>
          <w:rFonts w:ascii="Calibri" w:hAnsi="Calibri" w:cs="Calibri"/>
          <w:color w:val="AEAAAA" w:themeColor="background2" w:themeShade="BF"/>
          <w:sz w:val="26"/>
          <w:szCs w:val="26"/>
        </w:rPr>
        <w:t xml:space="preserve">que </w:t>
      </w:r>
      <w:r>
        <w:rPr>
          <w:rFonts w:ascii="Calibri" w:hAnsi="Calibri" w:cs="Calibri"/>
          <w:color w:val="AEAAAA" w:themeColor="background2" w:themeShade="BF"/>
          <w:sz w:val="26"/>
          <w:szCs w:val="26"/>
        </w:rPr>
        <w:t>e</w:t>
      </w:r>
      <w:r w:rsidRPr="00D86707">
        <w:rPr>
          <w:rFonts w:ascii="Calibri" w:hAnsi="Calibri" w:cs="Calibri"/>
          <w:color w:val="AEAAAA" w:themeColor="background2" w:themeShade="BF"/>
          <w:sz w:val="26"/>
          <w:szCs w:val="26"/>
        </w:rPr>
        <w:t>l acto impugnado cumple con l</w:t>
      </w:r>
      <w:r>
        <w:rPr>
          <w:rFonts w:ascii="Calibri" w:hAnsi="Calibri" w:cs="Calibri"/>
          <w:color w:val="AEAAAA" w:themeColor="background2" w:themeShade="BF"/>
          <w:sz w:val="26"/>
          <w:szCs w:val="26"/>
        </w:rPr>
        <w:t>os</w:t>
      </w:r>
      <w:r w:rsidRPr="00D86707">
        <w:rPr>
          <w:rFonts w:ascii="Calibri" w:hAnsi="Calibri" w:cs="Calibri"/>
          <w:color w:val="AEAAAA" w:themeColor="background2" w:themeShade="BF"/>
          <w:sz w:val="26"/>
          <w:szCs w:val="26"/>
        </w:rPr>
        <w:t xml:space="preserve"> requisito</w:t>
      </w:r>
      <w:r>
        <w:rPr>
          <w:rFonts w:ascii="Calibri" w:hAnsi="Calibri" w:cs="Calibri"/>
          <w:color w:val="AEAAAA" w:themeColor="background2" w:themeShade="BF"/>
          <w:sz w:val="26"/>
          <w:szCs w:val="26"/>
        </w:rPr>
        <w:t>s</w:t>
      </w:r>
      <w:r w:rsidR="00171510">
        <w:rPr>
          <w:rFonts w:ascii="Calibri" w:hAnsi="Calibri" w:cs="Calibri"/>
          <w:color w:val="AEAAAA" w:themeColor="background2" w:themeShade="BF"/>
          <w:sz w:val="26"/>
          <w:szCs w:val="26"/>
        </w:rPr>
        <w:t xml:space="preserve"> de existencia y validez;</w:t>
      </w:r>
      <w:r w:rsidRPr="00D86707">
        <w:rPr>
          <w:rFonts w:ascii="Calibri" w:hAnsi="Calibri" w:cs="Calibri"/>
          <w:color w:val="AEAAAA" w:themeColor="background2" w:themeShade="BF"/>
          <w:sz w:val="26"/>
          <w:szCs w:val="26"/>
        </w:rPr>
        <w:t xml:space="preserve"> no opera la misma, pues como ya se señaló al hacerse el estudio correspondiente en este mismo Considerando, </w:t>
      </w:r>
      <w:r w:rsidR="00171510">
        <w:rPr>
          <w:rFonts w:ascii="Calibri" w:hAnsi="Calibri" w:cs="Calibri"/>
          <w:color w:val="AEAAAA" w:themeColor="background2" w:themeShade="BF"/>
          <w:sz w:val="26"/>
          <w:szCs w:val="26"/>
        </w:rPr>
        <w:t>e</w:t>
      </w:r>
      <w:r>
        <w:rPr>
          <w:rFonts w:ascii="Calibri" w:hAnsi="Calibri" w:cs="Calibri"/>
          <w:color w:val="AEAAAA" w:themeColor="background2" w:themeShade="BF"/>
          <w:sz w:val="26"/>
          <w:szCs w:val="26"/>
        </w:rPr>
        <w:t xml:space="preserve">l </w:t>
      </w:r>
      <w:r w:rsidR="00171510">
        <w:rPr>
          <w:rFonts w:ascii="Calibri" w:hAnsi="Calibri" w:cs="Calibri"/>
          <w:color w:val="AEAAAA" w:themeColor="background2" w:themeShade="BF"/>
          <w:sz w:val="26"/>
          <w:szCs w:val="26"/>
        </w:rPr>
        <w:t>mandamiento de</w:t>
      </w:r>
      <w:r>
        <w:rPr>
          <w:rFonts w:ascii="Calibri" w:hAnsi="Calibri" w:cs="Calibri"/>
          <w:color w:val="AEAAAA" w:themeColor="background2" w:themeShade="BF"/>
          <w:sz w:val="26"/>
          <w:szCs w:val="26"/>
        </w:rPr>
        <w:t xml:space="preserve"> ejecución</w:t>
      </w:r>
      <w:r w:rsidR="00171510">
        <w:rPr>
          <w:rFonts w:ascii="Calibri" w:hAnsi="Calibri" w:cs="Calibri"/>
          <w:color w:val="AEAAAA" w:themeColor="background2" w:themeShade="BF"/>
          <w:sz w:val="26"/>
          <w:szCs w:val="26"/>
        </w:rPr>
        <w:t xml:space="preserve"> con el acta de embargo respectiva</w:t>
      </w:r>
      <w:r>
        <w:rPr>
          <w:rFonts w:ascii="Calibri" w:hAnsi="Calibri" w:cs="Calibri"/>
          <w:color w:val="AEAAAA" w:themeColor="background2" w:themeShade="BF"/>
          <w:sz w:val="26"/>
          <w:szCs w:val="26"/>
        </w:rPr>
        <w:t>,</w:t>
      </w:r>
      <w:r w:rsidRPr="00D86707">
        <w:rPr>
          <w:rFonts w:ascii="Calibri" w:hAnsi="Calibri" w:cs="Calibri"/>
          <w:color w:val="AEAAAA" w:themeColor="background2" w:themeShade="BF"/>
          <w:sz w:val="26"/>
          <w:szCs w:val="26"/>
        </w:rPr>
        <w:t xml:space="preserve"> se emiti</w:t>
      </w:r>
      <w:r w:rsidR="002E3F9E">
        <w:rPr>
          <w:rFonts w:ascii="Calibri" w:hAnsi="Calibri" w:cs="Calibri"/>
          <w:color w:val="AEAAAA" w:themeColor="background2" w:themeShade="BF"/>
          <w:sz w:val="26"/>
          <w:szCs w:val="26"/>
        </w:rPr>
        <w:t xml:space="preserve">ó </w:t>
      </w:r>
      <w:r w:rsidRPr="00D86707">
        <w:rPr>
          <w:rFonts w:ascii="Calibri" w:hAnsi="Calibri" w:cs="Calibri"/>
          <w:color w:val="AEAAAA" w:themeColor="background2" w:themeShade="BF"/>
          <w:sz w:val="26"/>
          <w:szCs w:val="26"/>
        </w:rPr>
        <w:t xml:space="preserve"> con la omisión de </w:t>
      </w:r>
      <w:r>
        <w:rPr>
          <w:rFonts w:ascii="Calibri" w:hAnsi="Calibri" w:cs="Calibri"/>
          <w:color w:val="AEAAAA" w:themeColor="background2" w:themeShade="BF"/>
          <w:sz w:val="26"/>
          <w:szCs w:val="26"/>
        </w:rPr>
        <w:t>los</w:t>
      </w:r>
      <w:r w:rsidRPr="00D86707">
        <w:rPr>
          <w:rFonts w:ascii="Calibri" w:hAnsi="Calibri" w:cs="Calibri"/>
          <w:color w:val="AEAAAA" w:themeColor="background2" w:themeShade="BF"/>
          <w:sz w:val="26"/>
          <w:szCs w:val="26"/>
        </w:rPr>
        <w:t xml:space="preserve"> requisito</w:t>
      </w:r>
      <w:r>
        <w:rPr>
          <w:rFonts w:ascii="Calibri" w:hAnsi="Calibri" w:cs="Calibri"/>
          <w:color w:val="AEAAAA" w:themeColor="background2" w:themeShade="BF"/>
          <w:sz w:val="26"/>
          <w:szCs w:val="26"/>
        </w:rPr>
        <w:t>s</w:t>
      </w:r>
      <w:r w:rsidRPr="00D86707">
        <w:rPr>
          <w:rFonts w:ascii="Calibri" w:hAnsi="Calibri" w:cs="Calibri"/>
          <w:color w:val="AEAAAA" w:themeColor="background2" w:themeShade="BF"/>
          <w:sz w:val="26"/>
          <w:szCs w:val="26"/>
        </w:rPr>
        <w:t xml:space="preserve"> formal</w:t>
      </w:r>
      <w:r>
        <w:rPr>
          <w:rFonts w:ascii="Calibri" w:hAnsi="Calibri" w:cs="Calibri"/>
          <w:color w:val="AEAAAA" w:themeColor="background2" w:themeShade="BF"/>
          <w:sz w:val="26"/>
          <w:szCs w:val="26"/>
        </w:rPr>
        <w:t>es y sin encontrarse debidamente fundado y motivado</w:t>
      </w:r>
      <w:r w:rsidRPr="00D86707">
        <w:rPr>
          <w:rFonts w:ascii="Calibri" w:hAnsi="Calibri" w:cs="Calibri"/>
          <w:color w:val="AEAAAA" w:themeColor="background2" w:themeShade="BF"/>
          <w:sz w:val="26"/>
          <w:szCs w:val="26"/>
        </w:rPr>
        <w:t xml:space="preserve">, por lo que procedió decretar su nulidad. . . . . . . . . . . . . . . . </w:t>
      </w:r>
      <w:r w:rsidR="00171510">
        <w:rPr>
          <w:rFonts w:ascii="Calibri" w:hAnsi="Calibri" w:cs="Calibri"/>
          <w:color w:val="AEAAAA" w:themeColor="background2" w:themeShade="BF"/>
          <w:sz w:val="26"/>
          <w:szCs w:val="26"/>
        </w:rPr>
        <w:t xml:space="preserve">. . . . . . . . . . . . . . . . . . . . . . . . . </w:t>
      </w:r>
    </w:p>
    <w:p w:rsidR="00740088" w:rsidRPr="005D5E3F" w:rsidRDefault="00740088" w:rsidP="00740088">
      <w:pPr>
        <w:pStyle w:val="Textoindependiente"/>
        <w:rPr>
          <w:rFonts w:ascii="Calibri" w:hAnsi="Calibri"/>
          <w:color w:val="7F7F7F" w:themeColor="text1" w:themeTint="80"/>
          <w:sz w:val="26"/>
          <w:szCs w:val="26"/>
          <w:lang w:eastAsia="es-MX"/>
        </w:rPr>
      </w:pPr>
    </w:p>
    <w:p w:rsidR="00171510" w:rsidRDefault="00740088" w:rsidP="00171510">
      <w:pPr>
        <w:pStyle w:val="Textoindependiente"/>
        <w:ind w:firstLine="708"/>
        <w:rPr>
          <w:rFonts w:ascii="Calibri" w:hAnsi="Calibri"/>
          <w:color w:val="AEAAAA" w:themeColor="background2" w:themeShade="BF"/>
          <w:sz w:val="26"/>
          <w:szCs w:val="26"/>
          <w:lang w:eastAsia="es-MX"/>
        </w:rPr>
      </w:pPr>
      <w:r w:rsidRPr="00D95CAD">
        <w:rPr>
          <w:rFonts w:ascii="Calibri" w:hAnsi="Calibri"/>
          <w:color w:val="AEAAAA" w:themeColor="background2" w:themeShade="BF"/>
          <w:sz w:val="26"/>
          <w:szCs w:val="26"/>
          <w:lang w:eastAsia="es-MX"/>
        </w:rPr>
        <w:t xml:space="preserve">c).- De igual manera tampoco opera la defensa de la </w:t>
      </w:r>
      <w:r w:rsidRPr="00D95CAD">
        <w:rPr>
          <w:rFonts w:ascii="Calibri" w:hAnsi="Calibri"/>
          <w:i/>
          <w:color w:val="AEAAAA" w:themeColor="background2" w:themeShade="BF"/>
          <w:sz w:val="26"/>
          <w:szCs w:val="26"/>
          <w:lang w:eastAsia="es-MX"/>
        </w:rPr>
        <w:t xml:space="preserve">“Non </w:t>
      </w:r>
      <w:proofErr w:type="spellStart"/>
      <w:r w:rsidRPr="00D95CAD">
        <w:rPr>
          <w:rFonts w:ascii="Calibri" w:hAnsi="Calibri"/>
          <w:i/>
          <w:color w:val="AEAAAA" w:themeColor="background2" w:themeShade="BF"/>
          <w:sz w:val="26"/>
          <w:szCs w:val="26"/>
          <w:lang w:eastAsia="es-MX"/>
        </w:rPr>
        <w:t>Mutati</w:t>
      </w:r>
      <w:proofErr w:type="spellEnd"/>
      <w:r w:rsidRPr="00D95CAD">
        <w:rPr>
          <w:rFonts w:ascii="Calibri" w:hAnsi="Calibri"/>
          <w:i/>
          <w:color w:val="AEAAAA" w:themeColor="background2" w:themeShade="BF"/>
          <w:sz w:val="26"/>
          <w:szCs w:val="26"/>
          <w:lang w:eastAsia="es-MX"/>
        </w:rPr>
        <w:t xml:space="preserve"> </w:t>
      </w:r>
      <w:proofErr w:type="spellStart"/>
      <w:r w:rsidRPr="00D95CAD">
        <w:rPr>
          <w:rFonts w:ascii="Calibri" w:hAnsi="Calibri"/>
          <w:i/>
          <w:color w:val="AEAAAA" w:themeColor="background2" w:themeShade="BF"/>
          <w:sz w:val="26"/>
          <w:szCs w:val="26"/>
          <w:lang w:eastAsia="es-MX"/>
        </w:rPr>
        <w:t>Libeli</w:t>
      </w:r>
      <w:proofErr w:type="spellEnd"/>
      <w:r w:rsidRPr="00D95CAD">
        <w:rPr>
          <w:rFonts w:ascii="Calibri" w:hAnsi="Calibri"/>
          <w:i/>
          <w:color w:val="AEAAAA" w:themeColor="background2" w:themeShade="BF"/>
          <w:sz w:val="26"/>
          <w:szCs w:val="26"/>
          <w:lang w:eastAsia="es-MX"/>
        </w:rPr>
        <w:t>”,</w:t>
      </w:r>
      <w:r w:rsidRPr="00D95CAD">
        <w:rPr>
          <w:rFonts w:ascii="Calibri" w:hAnsi="Calibri"/>
          <w:color w:val="AEAAAA" w:themeColor="background2" w:themeShade="BF"/>
          <w:sz w:val="26"/>
          <w:szCs w:val="26"/>
          <w:lang w:eastAsia="es-MX"/>
        </w:rPr>
        <w:t xml:space="preserve"> toda vez que la</w:t>
      </w:r>
      <w:r w:rsidR="00171510">
        <w:rPr>
          <w:rFonts w:ascii="Calibri" w:hAnsi="Calibri"/>
          <w:color w:val="AEAAAA" w:themeColor="background2" w:themeShade="BF"/>
          <w:sz w:val="26"/>
          <w:szCs w:val="26"/>
          <w:lang w:eastAsia="es-MX"/>
        </w:rPr>
        <w:t>s</w:t>
      </w:r>
      <w:r w:rsidRPr="00D95CAD">
        <w:rPr>
          <w:rFonts w:ascii="Calibri" w:hAnsi="Calibri"/>
          <w:color w:val="AEAAAA" w:themeColor="background2" w:themeShade="BF"/>
          <w:sz w:val="26"/>
          <w:szCs w:val="26"/>
          <w:lang w:eastAsia="es-MX"/>
        </w:rPr>
        <w:t xml:space="preserve"> demandada</w:t>
      </w:r>
      <w:r w:rsidR="00171510">
        <w:rPr>
          <w:rFonts w:ascii="Calibri" w:hAnsi="Calibri"/>
          <w:color w:val="AEAAAA" w:themeColor="background2" w:themeShade="BF"/>
          <w:sz w:val="26"/>
          <w:szCs w:val="26"/>
          <w:lang w:eastAsia="es-MX"/>
        </w:rPr>
        <w:t>s</w:t>
      </w:r>
      <w:r w:rsidRPr="00D95CAD">
        <w:rPr>
          <w:rFonts w:ascii="Calibri" w:hAnsi="Calibri"/>
          <w:color w:val="AEAAAA" w:themeColor="background2" w:themeShade="BF"/>
          <w:sz w:val="26"/>
          <w:szCs w:val="26"/>
          <w:lang w:eastAsia="es-MX"/>
        </w:rPr>
        <w:t xml:space="preserve"> olvida</w:t>
      </w:r>
      <w:r w:rsidR="00171510">
        <w:rPr>
          <w:rFonts w:ascii="Calibri" w:hAnsi="Calibri"/>
          <w:color w:val="AEAAAA" w:themeColor="background2" w:themeShade="BF"/>
          <w:sz w:val="26"/>
          <w:szCs w:val="26"/>
          <w:lang w:eastAsia="es-MX"/>
        </w:rPr>
        <w:t>n</w:t>
      </w:r>
      <w:r w:rsidRPr="00D95CAD">
        <w:rPr>
          <w:rFonts w:ascii="Calibri" w:hAnsi="Calibri"/>
          <w:color w:val="AEAAAA" w:themeColor="background2" w:themeShade="BF"/>
          <w:sz w:val="26"/>
          <w:szCs w:val="26"/>
          <w:lang w:eastAsia="es-MX"/>
        </w:rPr>
        <w:t xml:space="preserve">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 . . . . . . . . . . . . . . . . . . . . . . . . . . . . . . . . . </w:t>
      </w:r>
    </w:p>
    <w:p w:rsidR="00171510" w:rsidRDefault="00171510" w:rsidP="00171510">
      <w:pPr>
        <w:pStyle w:val="Textoindependiente"/>
        <w:ind w:firstLine="708"/>
        <w:rPr>
          <w:rFonts w:ascii="Calibri" w:hAnsi="Calibri"/>
          <w:color w:val="AEAAAA" w:themeColor="background2" w:themeShade="BF"/>
          <w:sz w:val="26"/>
          <w:szCs w:val="26"/>
          <w:lang w:eastAsia="es-MX"/>
        </w:rPr>
      </w:pPr>
    </w:p>
    <w:p w:rsidR="00415236" w:rsidRDefault="00415236" w:rsidP="00171510">
      <w:pPr>
        <w:pStyle w:val="Textoindependiente"/>
        <w:ind w:firstLine="708"/>
        <w:rPr>
          <w:rFonts w:ascii="Calibri" w:hAnsi="Calibri"/>
          <w:color w:val="AEAAAA" w:themeColor="background2" w:themeShade="BF"/>
          <w:sz w:val="26"/>
          <w:szCs w:val="26"/>
          <w:lang w:eastAsia="es-MX"/>
        </w:rPr>
      </w:pPr>
      <w:r>
        <w:rPr>
          <w:rFonts w:ascii="Calibri" w:hAnsi="Calibri" w:cs="Arial"/>
          <w:bCs/>
          <w:iCs/>
          <w:color w:val="AEAAAA" w:themeColor="background2" w:themeShade="BF"/>
          <w:sz w:val="26"/>
          <w:szCs w:val="26"/>
        </w:rPr>
        <w:t>Por último, y en consecuencia de la nulidad de</w:t>
      </w:r>
      <w:r w:rsidR="002E3F9E">
        <w:rPr>
          <w:rFonts w:ascii="Calibri" w:hAnsi="Calibri" w:cs="Arial"/>
          <w:bCs/>
          <w:iCs/>
          <w:color w:val="AEAAAA" w:themeColor="background2" w:themeShade="BF"/>
          <w:sz w:val="26"/>
          <w:szCs w:val="26"/>
        </w:rPr>
        <w:t>l</w:t>
      </w:r>
      <w:r>
        <w:rPr>
          <w:rFonts w:ascii="Calibri" w:hAnsi="Calibri" w:cs="Arial"/>
          <w:bCs/>
          <w:iCs/>
          <w:color w:val="AEAAAA" w:themeColor="background2" w:themeShade="BF"/>
          <w:sz w:val="26"/>
          <w:szCs w:val="26"/>
        </w:rPr>
        <w:t xml:space="preserve"> acto</w:t>
      </w:r>
      <w:r w:rsidR="002E3F9E">
        <w:rPr>
          <w:rFonts w:ascii="Calibri" w:hAnsi="Calibri" w:cs="Arial"/>
          <w:bCs/>
          <w:iCs/>
          <w:color w:val="AEAAAA" w:themeColor="background2" w:themeShade="BF"/>
          <w:sz w:val="26"/>
          <w:szCs w:val="26"/>
        </w:rPr>
        <w:t xml:space="preserve"> impugnado</w:t>
      </w:r>
      <w:r>
        <w:rPr>
          <w:rFonts w:ascii="Calibri" w:hAnsi="Calibri" w:cs="Arial"/>
          <w:bCs/>
          <w:iCs/>
          <w:color w:val="AEAAAA" w:themeColor="background2" w:themeShade="BF"/>
          <w:sz w:val="26"/>
          <w:szCs w:val="26"/>
        </w:rPr>
        <w:t>, s</w:t>
      </w:r>
      <w:r w:rsidRPr="007A55CF">
        <w:rPr>
          <w:rFonts w:ascii="Calibri" w:hAnsi="Calibri" w:cs="Arial"/>
          <w:bCs/>
          <w:iCs/>
          <w:color w:val="AEAAAA" w:themeColor="background2" w:themeShade="BF"/>
          <w:sz w:val="26"/>
          <w:szCs w:val="26"/>
        </w:rPr>
        <w:t xml:space="preserve">e </w:t>
      </w:r>
      <w:r w:rsidRPr="007A55CF">
        <w:rPr>
          <w:rFonts w:ascii="Calibri" w:hAnsi="Calibri"/>
          <w:b/>
          <w:color w:val="AEAAAA" w:themeColor="background2" w:themeShade="BF"/>
          <w:sz w:val="26"/>
          <w:szCs w:val="26"/>
        </w:rPr>
        <w:t xml:space="preserve">ordena </w:t>
      </w:r>
      <w:r w:rsidRPr="007A55CF">
        <w:rPr>
          <w:rFonts w:ascii="Calibri" w:hAnsi="Calibri" w:cs="Calibri"/>
          <w:color w:val="AEAAAA" w:themeColor="background2" w:themeShade="BF"/>
          <w:sz w:val="26"/>
          <w:szCs w:val="26"/>
        </w:rPr>
        <w:t xml:space="preserve">al Director de Ejecución demandado, a que proceda a hacer todas las gestiones que resulten necesarias a efecto de levantar el embargo recaído sobre </w:t>
      </w:r>
      <w:r w:rsidR="002E3F9E">
        <w:rPr>
          <w:rFonts w:ascii="Calibri" w:hAnsi="Calibri" w:cs="Calibri"/>
          <w:color w:val="AEAAAA" w:themeColor="background2" w:themeShade="BF"/>
          <w:sz w:val="26"/>
          <w:szCs w:val="26"/>
        </w:rPr>
        <w:t>los bienes muebles localizados en el ático de</w:t>
      </w:r>
      <w:r w:rsidRPr="007A55CF">
        <w:rPr>
          <w:rFonts w:ascii="Calibri" w:hAnsi="Calibri" w:cs="Calibri"/>
          <w:color w:val="AEAAAA" w:themeColor="background2" w:themeShade="BF"/>
          <w:sz w:val="26"/>
          <w:szCs w:val="26"/>
        </w:rPr>
        <w:t>l inmueble ubicado en</w:t>
      </w:r>
      <w:r w:rsidRPr="007A55CF">
        <w:rPr>
          <w:rFonts w:ascii="Calibri" w:hAnsi="Calibri"/>
          <w:bCs/>
          <w:color w:val="AEAAAA" w:themeColor="background2" w:themeShade="BF"/>
          <w:sz w:val="26"/>
          <w:szCs w:val="27"/>
        </w:rPr>
        <w:t xml:space="preserve"> </w:t>
      </w:r>
      <w:r>
        <w:rPr>
          <w:rFonts w:ascii="Calibri" w:hAnsi="Calibri"/>
          <w:bCs/>
          <w:color w:val="AEAAAA" w:themeColor="background2" w:themeShade="BF"/>
          <w:sz w:val="26"/>
          <w:szCs w:val="27"/>
        </w:rPr>
        <w:t xml:space="preserve">calle Francisco I. Madero número 624-A seiscientos veinticuatro letra A, de la zona Centro </w:t>
      </w:r>
      <w:r w:rsidRPr="007A55CF">
        <w:rPr>
          <w:rFonts w:ascii="Calibri" w:hAnsi="Calibri"/>
          <w:color w:val="AEAAAA" w:themeColor="background2" w:themeShade="BF"/>
          <w:sz w:val="26"/>
          <w:szCs w:val="26"/>
        </w:rPr>
        <w:t xml:space="preserve">de esta </w:t>
      </w:r>
      <w:r w:rsidRPr="00AD00EF">
        <w:rPr>
          <w:rFonts w:ascii="Calibri" w:hAnsi="Calibri"/>
          <w:color w:val="AEAAAA" w:themeColor="background2" w:themeShade="BF"/>
          <w:sz w:val="26"/>
          <w:szCs w:val="26"/>
        </w:rPr>
        <w:t>ciudad</w:t>
      </w:r>
      <w:r>
        <w:rPr>
          <w:rFonts w:ascii="Calibri" w:hAnsi="Calibri"/>
          <w:color w:val="AEAAAA" w:themeColor="background2" w:themeShade="BF"/>
          <w:sz w:val="26"/>
          <w:szCs w:val="26"/>
        </w:rPr>
        <w:t>. . . . . . . . .</w:t>
      </w:r>
      <w:r w:rsidR="002E3F9E">
        <w:rPr>
          <w:rFonts w:ascii="Calibri" w:hAnsi="Calibri"/>
          <w:color w:val="AEAAAA" w:themeColor="background2" w:themeShade="BF"/>
          <w:sz w:val="26"/>
          <w:szCs w:val="26"/>
        </w:rPr>
        <w:t xml:space="preserve"> . . . . . . . . . . . . . . .</w:t>
      </w:r>
      <w:r w:rsidR="00E15803">
        <w:rPr>
          <w:rFonts w:ascii="Calibri" w:hAnsi="Calibri"/>
          <w:color w:val="AEAAAA" w:themeColor="background2" w:themeShade="BF"/>
          <w:sz w:val="26"/>
          <w:szCs w:val="26"/>
        </w:rPr>
        <w:t xml:space="preserve"> . . . . . . . . . . . . . . . . . . . . . . . . . . . </w:t>
      </w:r>
    </w:p>
    <w:p w:rsidR="00415236" w:rsidRDefault="00415236" w:rsidP="00171510">
      <w:pPr>
        <w:pStyle w:val="Textoindependiente"/>
        <w:ind w:firstLine="708"/>
        <w:rPr>
          <w:rFonts w:ascii="Calibri" w:hAnsi="Calibri"/>
          <w:color w:val="AEAAAA" w:themeColor="background2" w:themeShade="BF"/>
          <w:sz w:val="26"/>
          <w:szCs w:val="26"/>
          <w:lang w:eastAsia="es-MX"/>
        </w:rPr>
      </w:pPr>
    </w:p>
    <w:p w:rsidR="00740088" w:rsidRPr="00171510" w:rsidRDefault="00740088" w:rsidP="00171510">
      <w:pPr>
        <w:pStyle w:val="Textoindependiente"/>
        <w:ind w:firstLine="708"/>
        <w:rPr>
          <w:rFonts w:ascii="Calibri" w:hAnsi="Calibri"/>
          <w:color w:val="AEAAAA" w:themeColor="background2" w:themeShade="BF"/>
          <w:sz w:val="26"/>
          <w:szCs w:val="26"/>
          <w:lang w:eastAsia="es-MX"/>
        </w:rPr>
      </w:pPr>
      <w:r w:rsidRPr="001D3F83">
        <w:rPr>
          <w:rFonts w:ascii="Calibri" w:hAnsi="Calibri" w:cs="Arial"/>
          <w:b/>
          <w:i/>
          <w:color w:val="AEAAAA" w:themeColor="background2" w:themeShade="BF"/>
          <w:sz w:val="26"/>
          <w:szCs w:val="26"/>
        </w:rPr>
        <w:t>SÉPTIMO.-</w:t>
      </w:r>
      <w:r>
        <w:rPr>
          <w:rFonts w:ascii="Calibri" w:hAnsi="Calibri" w:cs="Arial"/>
          <w:b/>
          <w:i/>
          <w:color w:val="AEAAAA" w:themeColor="background2" w:themeShade="BF"/>
          <w:sz w:val="26"/>
          <w:szCs w:val="26"/>
        </w:rPr>
        <w:t xml:space="preserve"> </w:t>
      </w:r>
      <w:r>
        <w:rPr>
          <w:rFonts w:ascii="Calibri" w:hAnsi="Calibri" w:cs="Arial"/>
          <w:color w:val="AEAAAA" w:themeColor="background2" w:themeShade="BF"/>
          <w:sz w:val="26"/>
          <w:szCs w:val="26"/>
        </w:rPr>
        <w:t xml:space="preserve"> </w:t>
      </w:r>
      <w:r w:rsidRPr="00FE61AF">
        <w:rPr>
          <w:rFonts w:ascii="Calibri" w:hAnsi="Calibri" w:cs="Arial"/>
          <w:color w:val="AEAAAA" w:themeColor="background2" w:themeShade="BF"/>
          <w:sz w:val="26"/>
          <w:szCs w:val="26"/>
        </w:rPr>
        <w:t>En virtud de que el concepto de impugnación analizado, resultó fundado y es suficiente para decretar la nulidad del acto impugnado; resulta innecesario el estudio de</w:t>
      </w:r>
      <w:r w:rsidR="005F1233">
        <w:rPr>
          <w:rFonts w:ascii="Calibri" w:hAnsi="Calibri" w:cs="Arial"/>
          <w:color w:val="AEAAAA" w:themeColor="background2" w:themeShade="BF"/>
          <w:sz w:val="26"/>
          <w:szCs w:val="26"/>
        </w:rPr>
        <w:t xml:space="preserve"> </w:t>
      </w:r>
      <w:r w:rsidRPr="00FE61AF">
        <w:rPr>
          <w:rFonts w:ascii="Calibri" w:hAnsi="Calibri" w:cs="Arial"/>
          <w:color w:val="AEAAAA" w:themeColor="background2" w:themeShade="BF"/>
          <w:sz w:val="26"/>
          <w:szCs w:val="26"/>
        </w:rPr>
        <w:t>l</w:t>
      </w:r>
      <w:r w:rsidR="005F1233">
        <w:rPr>
          <w:rFonts w:ascii="Calibri" w:hAnsi="Calibri" w:cs="Arial"/>
          <w:color w:val="AEAAAA" w:themeColor="background2" w:themeShade="BF"/>
          <w:sz w:val="26"/>
          <w:szCs w:val="26"/>
        </w:rPr>
        <w:t>os restantes</w:t>
      </w:r>
      <w:r w:rsidRPr="00FE61AF">
        <w:rPr>
          <w:rFonts w:ascii="Calibri" w:hAnsi="Calibri" w:cs="Arial"/>
          <w:color w:val="AEAAAA" w:themeColor="background2" w:themeShade="BF"/>
          <w:sz w:val="26"/>
          <w:szCs w:val="26"/>
        </w:rPr>
        <w:t xml:space="preserve">; ya que ello no cambiaría, ni afectaría el sentido de esta resolución. . . . . . . . . . . . . . . . . . . . . . . . . . . . . . </w:t>
      </w:r>
      <w:r w:rsidR="005F1233">
        <w:rPr>
          <w:rFonts w:ascii="Calibri" w:hAnsi="Calibri" w:cs="Arial"/>
          <w:color w:val="AEAAAA" w:themeColor="background2" w:themeShade="BF"/>
          <w:sz w:val="26"/>
          <w:szCs w:val="26"/>
        </w:rPr>
        <w:t xml:space="preserve">. . . . . . . </w:t>
      </w:r>
    </w:p>
    <w:p w:rsidR="00740088" w:rsidRPr="00FE61AF" w:rsidRDefault="00740088" w:rsidP="00740088">
      <w:pPr>
        <w:pStyle w:val="Textoindependiente"/>
        <w:ind w:firstLine="708"/>
        <w:rPr>
          <w:rFonts w:ascii="Calibri" w:hAnsi="Calibri" w:cs="Arial"/>
          <w:color w:val="AEAAAA" w:themeColor="background2" w:themeShade="BF"/>
          <w:sz w:val="22"/>
          <w:szCs w:val="22"/>
        </w:rPr>
      </w:pPr>
    </w:p>
    <w:p w:rsidR="00740088" w:rsidRDefault="00740088" w:rsidP="00740088">
      <w:pPr>
        <w:ind w:firstLine="708"/>
        <w:jc w:val="both"/>
        <w:rPr>
          <w:rFonts w:ascii="Calibri" w:hAnsi="Calibri" w:cs="Arial"/>
          <w:color w:val="AEAAAA" w:themeColor="background2" w:themeShade="BF"/>
          <w:sz w:val="26"/>
          <w:szCs w:val="26"/>
        </w:rPr>
      </w:pPr>
      <w:r w:rsidRPr="00FE61AF">
        <w:rPr>
          <w:rFonts w:ascii="Calibri" w:hAnsi="Calibri" w:cs="Arial"/>
          <w:color w:val="AEAAAA" w:themeColor="background2" w:themeShade="BF"/>
          <w:sz w:val="26"/>
          <w:szCs w:val="26"/>
        </w:rPr>
        <w:t xml:space="preserve">Vale de sustento a lo anterior, la tesis de jurisprudencia que a la letra señala: </w:t>
      </w:r>
      <w:r w:rsidR="00E15803">
        <w:rPr>
          <w:rFonts w:ascii="Calibri" w:hAnsi="Calibri" w:cs="Arial"/>
          <w:color w:val="AEAAAA" w:themeColor="background2" w:themeShade="BF"/>
          <w:sz w:val="26"/>
          <w:szCs w:val="26"/>
        </w:rPr>
        <w:t xml:space="preserve">. . . . . . . . . . . . . . . . . . . . . . . . . . . . . . . . . . . . . . . . . . . . . . . . . . . . . . . . . . . . . . . </w:t>
      </w:r>
    </w:p>
    <w:p w:rsidR="00740088" w:rsidRPr="00D14D02" w:rsidRDefault="00740088" w:rsidP="00740088">
      <w:pPr>
        <w:ind w:firstLine="708"/>
        <w:jc w:val="both"/>
        <w:rPr>
          <w:rFonts w:ascii="Calibri" w:hAnsi="Calibri"/>
          <w:bCs/>
          <w:color w:val="AEAAAA" w:themeColor="background2" w:themeShade="BF"/>
          <w:sz w:val="26"/>
          <w:szCs w:val="26"/>
        </w:rPr>
      </w:pPr>
    </w:p>
    <w:p w:rsidR="00740088" w:rsidRPr="00FE61AF" w:rsidRDefault="00740088" w:rsidP="00740088">
      <w:pPr>
        <w:pStyle w:val="Textoindependiente"/>
        <w:ind w:firstLine="708"/>
        <w:rPr>
          <w:rFonts w:ascii="Calibri" w:hAnsi="Calibri" w:cs="Arial"/>
          <w:color w:val="AEAAAA" w:themeColor="background2" w:themeShade="BF"/>
          <w:sz w:val="26"/>
          <w:szCs w:val="26"/>
        </w:rPr>
      </w:pPr>
      <w:r w:rsidRPr="00FE61AF">
        <w:rPr>
          <w:rFonts w:ascii="Calibri" w:hAnsi="Calibri"/>
          <w:b/>
          <w:bCs/>
          <w:i/>
          <w:iCs/>
          <w:color w:val="AEAAAA" w:themeColor="background2" w:themeShade="BF"/>
          <w:sz w:val="26"/>
          <w:szCs w:val="26"/>
        </w:rPr>
        <w:t xml:space="preserve">“CONCEPTOS DE VIOLACION. CUANDO SU ESTUDIO ES INNECESARIO. </w:t>
      </w:r>
      <w:r w:rsidRPr="00FE61AF">
        <w:rPr>
          <w:rFonts w:ascii="Calibri" w:hAnsi="Calibri"/>
          <w:i/>
          <w:iCs/>
          <w:color w:val="AEAAAA" w:themeColor="background2" w:themeShade="BF"/>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E61AF">
        <w:rPr>
          <w:rFonts w:ascii="Calibri" w:hAnsi="Calibri"/>
          <w:color w:val="AEAAAA" w:themeColor="background2" w:themeShade="BF"/>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E61AF">
        <w:rPr>
          <w:rFonts w:ascii="Calibri" w:hAnsi="Calibri"/>
          <w:color w:val="AEAAAA" w:themeColor="background2" w:themeShade="BF"/>
          <w:sz w:val="26"/>
          <w:szCs w:val="26"/>
        </w:rPr>
        <w:t xml:space="preserve">. . . . . . . . . . </w:t>
      </w:r>
      <w:r w:rsidRPr="00FE61AF">
        <w:rPr>
          <w:rFonts w:ascii="Calibri" w:hAnsi="Calibri" w:cs="Arial"/>
          <w:color w:val="AEAAAA" w:themeColor="background2" w:themeShade="BF"/>
          <w:sz w:val="26"/>
          <w:szCs w:val="26"/>
        </w:rPr>
        <w:t xml:space="preserve">. . . . . . . . . . . . . . . . . </w:t>
      </w:r>
      <w:r>
        <w:rPr>
          <w:rFonts w:ascii="Calibri" w:hAnsi="Calibri" w:cs="Arial"/>
          <w:color w:val="AEAAAA" w:themeColor="background2" w:themeShade="BF"/>
          <w:sz w:val="26"/>
          <w:szCs w:val="26"/>
        </w:rPr>
        <w:t>. . . . . . . . . .</w:t>
      </w:r>
    </w:p>
    <w:p w:rsidR="00740088" w:rsidRDefault="00740088" w:rsidP="00740088">
      <w:pPr>
        <w:pStyle w:val="Textoindependiente"/>
        <w:rPr>
          <w:rFonts w:ascii="Calibri" w:hAnsi="Calibri" w:cs="Arial"/>
          <w:color w:val="AEAAAA" w:themeColor="background2" w:themeShade="BF"/>
          <w:sz w:val="26"/>
          <w:szCs w:val="26"/>
        </w:rPr>
      </w:pPr>
    </w:p>
    <w:p w:rsidR="00740088" w:rsidRDefault="00740088" w:rsidP="00740088">
      <w:pPr>
        <w:pStyle w:val="Textoindependiente"/>
        <w:rPr>
          <w:rFonts w:ascii="Calibri" w:hAnsi="Calibri"/>
          <w:color w:val="AEAAAA" w:themeColor="background2" w:themeShade="BF"/>
          <w:sz w:val="26"/>
          <w:szCs w:val="27"/>
        </w:rPr>
      </w:pPr>
      <w:r>
        <w:rPr>
          <w:rFonts w:ascii="Calibri" w:hAnsi="Calibri" w:cs="Arial"/>
          <w:color w:val="AEAAAA" w:themeColor="background2" w:themeShade="BF"/>
          <w:sz w:val="26"/>
          <w:szCs w:val="26"/>
        </w:rPr>
        <w:tab/>
      </w:r>
      <w:r w:rsidRPr="001D3F83">
        <w:rPr>
          <w:rFonts w:ascii="Calibri" w:hAnsi="Calibri" w:cs="Arial"/>
          <w:b/>
          <w:i/>
          <w:color w:val="AEAAAA" w:themeColor="background2" w:themeShade="BF"/>
          <w:sz w:val="26"/>
          <w:szCs w:val="26"/>
        </w:rPr>
        <w:t>O</w:t>
      </w:r>
      <w:r>
        <w:rPr>
          <w:rFonts w:ascii="Calibri" w:hAnsi="Calibri" w:cs="Arial"/>
          <w:b/>
          <w:i/>
          <w:color w:val="AEAAAA" w:themeColor="background2" w:themeShade="BF"/>
          <w:sz w:val="26"/>
          <w:szCs w:val="26"/>
        </w:rPr>
        <w:t>CTAV</w:t>
      </w:r>
      <w:r w:rsidRPr="001D3F83">
        <w:rPr>
          <w:rFonts w:ascii="Calibri" w:hAnsi="Calibri" w:cs="Arial"/>
          <w:b/>
          <w:i/>
          <w:color w:val="AEAAAA" w:themeColor="background2" w:themeShade="BF"/>
          <w:sz w:val="26"/>
          <w:szCs w:val="26"/>
        </w:rPr>
        <w:t>O.-</w:t>
      </w:r>
      <w:r>
        <w:rPr>
          <w:rFonts w:ascii="Calibri" w:hAnsi="Calibri" w:cs="Arial"/>
          <w:b/>
          <w:i/>
          <w:color w:val="AEAAAA" w:themeColor="background2" w:themeShade="BF"/>
          <w:sz w:val="26"/>
          <w:szCs w:val="26"/>
        </w:rPr>
        <w:t xml:space="preserve"> </w:t>
      </w:r>
      <w:r w:rsidRPr="0018554B">
        <w:rPr>
          <w:rFonts w:ascii="Calibri" w:hAnsi="Calibri"/>
          <w:color w:val="AEAAAA" w:themeColor="background2" w:themeShade="BF"/>
          <w:sz w:val="26"/>
          <w:szCs w:val="26"/>
        </w:rPr>
        <w:t>De lo solicitado po</w:t>
      </w:r>
      <w:r>
        <w:rPr>
          <w:rFonts w:ascii="Calibri" w:hAnsi="Calibri"/>
          <w:color w:val="AEAAAA" w:themeColor="background2" w:themeShade="BF"/>
          <w:sz w:val="26"/>
          <w:szCs w:val="26"/>
        </w:rPr>
        <w:t xml:space="preserve">r la parte actora, se encuentra </w:t>
      </w:r>
      <w:r w:rsidRPr="0018554B">
        <w:rPr>
          <w:rFonts w:ascii="Calibri" w:hAnsi="Calibri"/>
          <w:color w:val="AEAAAA" w:themeColor="background2" w:themeShade="BF"/>
          <w:sz w:val="26"/>
          <w:szCs w:val="26"/>
        </w:rPr>
        <w:t>también</w:t>
      </w:r>
      <w:r w:rsidRPr="0018554B">
        <w:rPr>
          <w:rFonts w:ascii="Calibri" w:hAnsi="Calibri"/>
          <w:color w:val="AEAAAA" w:themeColor="background2" w:themeShade="BF"/>
          <w:sz w:val="22"/>
          <w:szCs w:val="26"/>
        </w:rPr>
        <w:t xml:space="preserve">, </w:t>
      </w:r>
      <w:r w:rsidRPr="0018554B">
        <w:rPr>
          <w:rFonts w:ascii="Calibri" w:hAnsi="Calibri"/>
          <w:color w:val="AEAAAA" w:themeColor="background2" w:themeShade="BF"/>
          <w:sz w:val="26"/>
          <w:szCs w:val="27"/>
        </w:rPr>
        <w:t xml:space="preserve">la condena a las autoridades </w:t>
      </w:r>
      <w:r>
        <w:rPr>
          <w:rFonts w:ascii="Calibri" w:hAnsi="Calibri"/>
          <w:color w:val="AEAAAA" w:themeColor="background2" w:themeShade="BF"/>
          <w:sz w:val="26"/>
          <w:szCs w:val="27"/>
        </w:rPr>
        <w:t>demandadas a</w:t>
      </w:r>
      <w:r w:rsidR="00171510">
        <w:rPr>
          <w:rFonts w:ascii="Calibri" w:hAnsi="Calibri"/>
          <w:color w:val="AEAAAA" w:themeColor="background2" w:themeShade="BF"/>
          <w:sz w:val="26"/>
          <w:szCs w:val="27"/>
        </w:rPr>
        <w:t xml:space="preserve"> que se expida el refrendo </w:t>
      </w:r>
      <w:proofErr w:type="gramStart"/>
      <w:r w:rsidR="00171510">
        <w:rPr>
          <w:rFonts w:ascii="Calibri" w:hAnsi="Calibri"/>
          <w:color w:val="AEAAAA" w:themeColor="background2" w:themeShade="BF"/>
          <w:sz w:val="26"/>
          <w:szCs w:val="27"/>
        </w:rPr>
        <w:t>solicitado .</w:t>
      </w:r>
      <w:proofErr w:type="gramEnd"/>
      <w:r w:rsidR="00171510">
        <w:rPr>
          <w:rFonts w:ascii="Calibri" w:hAnsi="Calibri"/>
          <w:color w:val="AEAAAA" w:themeColor="background2" w:themeShade="BF"/>
          <w:sz w:val="26"/>
          <w:szCs w:val="27"/>
        </w:rPr>
        <w:t xml:space="preserve"> . . </w:t>
      </w:r>
    </w:p>
    <w:p w:rsidR="00740088" w:rsidRDefault="00740088" w:rsidP="00740088">
      <w:pPr>
        <w:pStyle w:val="Textoindependiente"/>
        <w:ind w:firstLine="708"/>
        <w:rPr>
          <w:rFonts w:ascii="Calibri" w:hAnsi="Calibri"/>
          <w:color w:val="AEAAAA" w:themeColor="background2" w:themeShade="BF"/>
          <w:sz w:val="26"/>
          <w:szCs w:val="27"/>
        </w:rPr>
      </w:pPr>
    </w:p>
    <w:p w:rsidR="00E64FDB" w:rsidRDefault="00740088" w:rsidP="00740088">
      <w:pPr>
        <w:pStyle w:val="Textoindependiente"/>
        <w:ind w:firstLine="708"/>
        <w:rPr>
          <w:rFonts w:ascii="Calibri" w:hAnsi="Calibri"/>
          <w:color w:val="AEAAAA" w:themeColor="background2" w:themeShade="BF"/>
          <w:sz w:val="26"/>
        </w:rPr>
      </w:pPr>
      <w:r>
        <w:rPr>
          <w:rFonts w:ascii="Calibri" w:hAnsi="Calibri"/>
          <w:color w:val="AEAAAA" w:themeColor="background2" w:themeShade="BF"/>
          <w:sz w:val="26"/>
          <w:szCs w:val="27"/>
        </w:rPr>
        <w:lastRenderedPageBreak/>
        <w:t xml:space="preserve">En cuanto </w:t>
      </w:r>
      <w:r w:rsidRPr="0018554B">
        <w:rPr>
          <w:rFonts w:ascii="Calibri" w:hAnsi="Calibri"/>
          <w:color w:val="AEAAAA" w:themeColor="background2" w:themeShade="BF"/>
          <w:sz w:val="26"/>
          <w:szCs w:val="27"/>
        </w:rPr>
        <w:t xml:space="preserve">a lo </w:t>
      </w:r>
      <w:r>
        <w:rPr>
          <w:rFonts w:ascii="Calibri" w:hAnsi="Calibri"/>
          <w:color w:val="AEAAAA" w:themeColor="background2" w:themeShade="BF"/>
          <w:sz w:val="26"/>
          <w:szCs w:val="27"/>
        </w:rPr>
        <w:t xml:space="preserve">solicitado, debe decirse </w:t>
      </w:r>
      <w:r w:rsidRPr="0018554B">
        <w:rPr>
          <w:rFonts w:ascii="Calibri" w:hAnsi="Calibri"/>
          <w:color w:val="AEAAAA" w:themeColor="background2" w:themeShade="BF"/>
          <w:sz w:val="26"/>
          <w:szCs w:val="27"/>
        </w:rPr>
        <w:t xml:space="preserve">que </w:t>
      </w:r>
      <w:r w:rsidRPr="0018554B">
        <w:rPr>
          <w:rFonts w:ascii="Calibri" w:hAnsi="Calibri"/>
          <w:b/>
          <w:color w:val="AEAAAA" w:themeColor="background2" w:themeShade="BF"/>
          <w:sz w:val="26"/>
          <w:szCs w:val="27"/>
        </w:rPr>
        <w:t>no ha</w:t>
      </w:r>
      <w:r w:rsidRPr="0018554B">
        <w:rPr>
          <w:rFonts w:ascii="Calibri" w:hAnsi="Calibri"/>
          <w:color w:val="AEAAAA" w:themeColor="background2" w:themeShade="BF"/>
          <w:sz w:val="26"/>
          <w:szCs w:val="27"/>
        </w:rPr>
        <w:t xml:space="preserve"> </w:t>
      </w:r>
      <w:r w:rsidRPr="0018554B">
        <w:rPr>
          <w:rFonts w:ascii="Calibri" w:hAnsi="Calibri"/>
          <w:b/>
          <w:color w:val="AEAAAA" w:themeColor="background2" w:themeShade="BF"/>
          <w:sz w:val="26"/>
          <w:szCs w:val="27"/>
        </w:rPr>
        <w:t>lugar</w:t>
      </w:r>
      <w:r>
        <w:rPr>
          <w:rFonts w:ascii="Calibri" w:hAnsi="Calibri"/>
          <w:color w:val="AEAAAA" w:themeColor="background2" w:themeShade="BF"/>
          <w:sz w:val="26"/>
          <w:szCs w:val="27"/>
        </w:rPr>
        <w:t xml:space="preserve"> a condenar </w:t>
      </w:r>
      <w:r w:rsidRPr="00505584">
        <w:rPr>
          <w:rFonts w:ascii="Calibri" w:hAnsi="Calibri"/>
          <w:color w:val="AEAAAA" w:themeColor="background2" w:themeShade="BF"/>
          <w:sz w:val="26"/>
          <w:szCs w:val="27"/>
        </w:rPr>
        <w:t>a las</w:t>
      </w:r>
      <w:r w:rsidRPr="00C13F06">
        <w:rPr>
          <w:rFonts w:ascii="Calibri" w:hAnsi="Calibri"/>
          <w:color w:val="AEAAAA" w:themeColor="background2" w:themeShade="BF"/>
          <w:sz w:val="26"/>
          <w:szCs w:val="27"/>
        </w:rPr>
        <w:t xml:space="preserve"> enjuiciadas a</w:t>
      </w:r>
      <w:r w:rsidR="00171510" w:rsidRPr="00C13F06">
        <w:rPr>
          <w:rFonts w:ascii="Calibri" w:hAnsi="Calibri"/>
          <w:color w:val="AEAAAA" w:themeColor="background2" w:themeShade="BF"/>
          <w:sz w:val="26"/>
          <w:szCs w:val="27"/>
        </w:rPr>
        <w:t xml:space="preserve"> </w:t>
      </w:r>
      <w:r w:rsidRPr="00C13F06">
        <w:rPr>
          <w:rFonts w:ascii="Calibri" w:hAnsi="Calibri"/>
          <w:color w:val="AEAAAA" w:themeColor="background2" w:themeShade="BF"/>
          <w:sz w:val="26"/>
          <w:szCs w:val="27"/>
        </w:rPr>
        <w:t>l</w:t>
      </w:r>
      <w:r w:rsidR="00171510" w:rsidRPr="00C13F06">
        <w:rPr>
          <w:rFonts w:ascii="Calibri" w:hAnsi="Calibri"/>
          <w:color w:val="AEAAAA" w:themeColor="background2" w:themeShade="BF"/>
          <w:sz w:val="26"/>
          <w:szCs w:val="27"/>
        </w:rPr>
        <w:t>a expedición de refrendo alguno</w:t>
      </w:r>
      <w:r w:rsidRPr="00C13F06">
        <w:rPr>
          <w:rFonts w:ascii="Calibri" w:hAnsi="Calibri"/>
          <w:color w:val="AEAAAA" w:themeColor="background2" w:themeShade="BF"/>
          <w:sz w:val="26"/>
          <w:szCs w:val="27"/>
        </w:rPr>
        <w:t xml:space="preserve">; toda vez que </w:t>
      </w:r>
      <w:r w:rsidR="009846A7" w:rsidRPr="00C13F06">
        <w:rPr>
          <w:rFonts w:ascii="Calibri" w:hAnsi="Calibri"/>
          <w:color w:val="AEAAAA" w:themeColor="background2" w:themeShade="BF"/>
          <w:sz w:val="26"/>
          <w:szCs w:val="27"/>
        </w:rPr>
        <w:t xml:space="preserve">de las constancias que integran los autos, </w:t>
      </w:r>
      <w:r w:rsidRPr="00C13F06">
        <w:rPr>
          <w:rFonts w:ascii="Calibri" w:hAnsi="Calibri"/>
          <w:color w:val="AEAAAA" w:themeColor="background2" w:themeShade="BF"/>
          <w:sz w:val="26"/>
        </w:rPr>
        <w:t xml:space="preserve">no </w:t>
      </w:r>
      <w:r w:rsidR="00E64FDB" w:rsidRPr="00C13F06">
        <w:rPr>
          <w:rFonts w:ascii="Calibri" w:hAnsi="Calibri"/>
          <w:color w:val="AEAAAA" w:themeColor="background2" w:themeShade="BF"/>
          <w:sz w:val="26"/>
        </w:rPr>
        <w:t xml:space="preserve">se desprende la existencia de </w:t>
      </w:r>
      <w:r w:rsidR="009846A7" w:rsidRPr="00C13F06">
        <w:rPr>
          <w:rFonts w:ascii="Calibri" w:hAnsi="Calibri"/>
          <w:color w:val="AEAAAA" w:themeColor="background2" w:themeShade="BF"/>
          <w:sz w:val="26"/>
        </w:rPr>
        <w:t xml:space="preserve">alguna solicitud de </w:t>
      </w:r>
      <w:r w:rsidR="00E64FDB" w:rsidRPr="00C13F06">
        <w:rPr>
          <w:rFonts w:ascii="Calibri" w:hAnsi="Calibri"/>
          <w:color w:val="AEAAAA" w:themeColor="background2" w:themeShade="BF"/>
          <w:sz w:val="26"/>
        </w:rPr>
        <w:t xml:space="preserve">refrendo </w:t>
      </w:r>
      <w:r w:rsidR="009846A7" w:rsidRPr="00C13F06">
        <w:rPr>
          <w:rFonts w:ascii="Calibri" w:hAnsi="Calibri"/>
          <w:color w:val="AEAAAA" w:themeColor="background2" w:themeShade="BF"/>
          <w:sz w:val="26"/>
        </w:rPr>
        <w:t xml:space="preserve">que </w:t>
      </w:r>
      <w:r w:rsidR="009846A7">
        <w:rPr>
          <w:rFonts w:ascii="Calibri" w:hAnsi="Calibri"/>
          <w:color w:val="AEAAAA" w:themeColor="background2" w:themeShade="BF"/>
          <w:sz w:val="26"/>
        </w:rPr>
        <w:t>el justiciable haya formulado a las enjuiciadas</w:t>
      </w:r>
      <w:r w:rsidR="00E64FDB">
        <w:rPr>
          <w:rFonts w:ascii="Calibri" w:hAnsi="Calibri"/>
          <w:color w:val="AEAAAA" w:themeColor="background2" w:themeShade="BF"/>
          <w:sz w:val="26"/>
        </w:rPr>
        <w:t>,</w:t>
      </w:r>
      <w:r w:rsidR="000117AB">
        <w:rPr>
          <w:rFonts w:ascii="Calibri" w:hAnsi="Calibri"/>
          <w:color w:val="AEAAAA" w:themeColor="background2" w:themeShade="BF"/>
          <w:sz w:val="26"/>
        </w:rPr>
        <w:t xml:space="preserve"> el que en todo caso,</w:t>
      </w:r>
      <w:r w:rsidR="009846A7">
        <w:rPr>
          <w:rFonts w:ascii="Calibri" w:hAnsi="Calibri"/>
          <w:color w:val="AEAAAA" w:themeColor="background2" w:themeShade="BF"/>
          <w:sz w:val="26"/>
        </w:rPr>
        <w:t xml:space="preserve"> </w:t>
      </w:r>
      <w:r w:rsidR="00E64FDB">
        <w:rPr>
          <w:rFonts w:ascii="Calibri" w:hAnsi="Calibri"/>
          <w:color w:val="AEAAAA" w:themeColor="background2" w:themeShade="BF"/>
          <w:sz w:val="26"/>
        </w:rPr>
        <w:t xml:space="preserve">no </w:t>
      </w:r>
      <w:r w:rsidR="009846A7">
        <w:rPr>
          <w:rFonts w:ascii="Calibri" w:hAnsi="Calibri"/>
          <w:color w:val="AEAAAA" w:themeColor="background2" w:themeShade="BF"/>
          <w:sz w:val="26"/>
        </w:rPr>
        <w:t>fue</w:t>
      </w:r>
      <w:r w:rsidR="00E64FDB">
        <w:rPr>
          <w:rFonts w:ascii="Calibri" w:hAnsi="Calibri"/>
          <w:color w:val="AEAAAA" w:themeColor="background2" w:themeShade="BF"/>
          <w:sz w:val="26"/>
        </w:rPr>
        <w:t xml:space="preserve"> materia en este proceso. </w:t>
      </w:r>
      <w:r w:rsidR="00E64FDB">
        <w:rPr>
          <w:rFonts w:ascii="Calibri" w:hAnsi="Calibri" w:cs="Arial"/>
          <w:color w:val="AEAAAA" w:themeColor="background2" w:themeShade="BF"/>
          <w:sz w:val="26"/>
          <w:szCs w:val="26"/>
        </w:rPr>
        <w:t xml:space="preserve">. . . . . . . . . . . . . . . . . . . . . . . </w:t>
      </w:r>
      <w:r w:rsidR="007A653D">
        <w:rPr>
          <w:rFonts w:ascii="Calibri" w:hAnsi="Calibri" w:cs="Arial"/>
          <w:color w:val="AEAAAA" w:themeColor="background2" w:themeShade="BF"/>
          <w:sz w:val="26"/>
          <w:szCs w:val="26"/>
        </w:rPr>
        <w:t xml:space="preserve">. . . . . . . . . . . </w:t>
      </w:r>
      <w:r w:rsidR="000117AB">
        <w:rPr>
          <w:rFonts w:ascii="Calibri" w:hAnsi="Calibri" w:cs="Arial"/>
          <w:color w:val="AEAAAA" w:themeColor="background2" w:themeShade="BF"/>
          <w:sz w:val="26"/>
          <w:szCs w:val="26"/>
        </w:rPr>
        <w:t xml:space="preserve">. . . . . . . . </w:t>
      </w:r>
    </w:p>
    <w:p w:rsidR="00740088" w:rsidRPr="00EB4408" w:rsidRDefault="00740088" w:rsidP="00740088">
      <w:pPr>
        <w:pStyle w:val="Textoindependiente"/>
        <w:rPr>
          <w:rFonts w:ascii="Calibri" w:hAnsi="Calibri" w:cs="Arial"/>
          <w:b/>
          <w:i/>
          <w:color w:val="AEAAAA" w:themeColor="background2" w:themeShade="BF"/>
          <w:sz w:val="26"/>
          <w:szCs w:val="26"/>
        </w:rPr>
      </w:pPr>
    </w:p>
    <w:p w:rsidR="00740088" w:rsidRPr="00D86707" w:rsidRDefault="00740088" w:rsidP="00740088">
      <w:pPr>
        <w:pStyle w:val="Textoindependiente"/>
        <w:ind w:firstLine="708"/>
        <w:rPr>
          <w:rFonts w:ascii="Calibri" w:hAnsi="Calibri" w:cs="Arial"/>
          <w:color w:val="AEAAAA" w:themeColor="background2" w:themeShade="BF"/>
          <w:sz w:val="26"/>
          <w:szCs w:val="26"/>
        </w:rPr>
      </w:pPr>
      <w:r w:rsidRPr="00D86707">
        <w:rPr>
          <w:rFonts w:ascii="Calibri" w:hAnsi="Calibri" w:cs="Arial"/>
          <w:color w:val="AEAAAA" w:themeColor="background2" w:themeShade="BF"/>
          <w:sz w:val="26"/>
          <w:szCs w:val="26"/>
        </w:rPr>
        <w:t>Por lo  anteriormente expuesto, y con fundamento además en lo</w:t>
      </w:r>
      <w:r>
        <w:rPr>
          <w:rFonts w:ascii="Calibri" w:hAnsi="Calibri" w:cs="Arial"/>
          <w:color w:val="AEAAAA" w:themeColor="background2" w:themeShade="BF"/>
          <w:sz w:val="26"/>
          <w:szCs w:val="26"/>
        </w:rPr>
        <w:t xml:space="preserve"> dispuesto en los artículos 249</w:t>
      </w:r>
      <w:r w:rsidRPr="00D86707">
        <w:rPr>
          <w:rFonts w:ascii="Calibri" w:hAnsi="Calibri" w:cs="Arial"/>
          <w:color w:val="AEAAAA" w:themeColor="background2" w:themeShade="BF"/>
          <w:sz w:val="26"/>
          <w:szCs w:val="26"/>
        </w:rPr>
        <w:t xml:space="preserve">; 287, 298, 299, </w:t>
      </w:r>
      <w:r>
        <w:rPr>
          <w:rFonts w:ascii="Calibri" w:hAnsi="Calibri" w:cs="Arial"/>
          <w:color w:val="AEAAAA" w:themeColor="background2" w:themeShade="BF"/>
          <w:sz w:val="26"/>
          <w:szCs w:val="26"/>
        </w:rPr>
        <w:t>300, fracción II, y 302, fracció</w:t>
      </w:r>
      <w:r w:rsidRPr="00D86707">
        <w:rPr>
          <w:rFonts w:ascii="Calibri" w:hAnsi="Calibri" w:cs="Arial"/>
          <w:color w:val="AEAAAA" w:themeColor="background2" w:themeShade="BF"/>
          <w:sz w:val="26"/>
          <w:szCs w:val="26"/>
        </w:rPr>
        <w:t xml:space="preserve">n II, del </w:t>
      </w:r>
      <w:r w:rsidRPr="00D86707">
        <w:rPr>
          <w:rFonts w:ascii="Calibri" w:hAnsi="Calibri"/>
          <w:color w:val="AEAAAA" w:themeColor="background2" w:themeShade="BF"/>
          <w:sz w:val="26"/>
          <w:szCs w:val="26"/>
        </w:rPr>
        <w:t>Código de Procedimiento y Justicia Administrativa para el Estado y los Municipios de Guanajuato,</w:t>
      </w:r>
      <w:r w:rsidRPr="00D86707">
        <w:rPr>
          <w:rFonts w:ascii="Calibri" w:hAnsi="Calibri" w:cs="Arial"/>
          <w:color w:val="AEAAAA" w:themeColor="background2" w:themeShade="BF"/>
          <w:sz w:val="26"/>
          <w:szCs w:val="26"/>
        </w:rPr>
        <w:t xml:space="preserve"> es de resolverse y se. </w:t>
      </w:r>
      <w:r w:rsidRPr="00D86707">
        <w:rPr>
          <w:rFonts w:ascii="Calibri" w:hAnsi="Calibri"/>
          <w:color w:val="AEAAAA" w:themeColor="background2" w:themeShade="BF"/>
          <w:sz w:val="26"/>
          <w:szCs w:val="26"/>
        </w:rPr>
        <w:t xml:space="preserve">. </w:t>
      </w:r>
      <w:r w:rsidRPr="00D86707">
        <w:rPr>
          <w:rFonts w:ascii="Calibri" w:hAnsi="Calibri" w:cs="Arial"/>
          <w:color w:val="AEAAAA" w:themeColor="background2" w:themeShade="BF"/>
          <w:sz w:val="26"/>
          <w:szCs w:val="26"/>
        </w:rPr>
        <w:t xml:space="preserve">. . . . . . . . . . . . . . . . . </w:t>
      </w:r>
      <w:r>
        <w:rPr>
          <w:rFonts w:ascii="Calibri" w:hAnsi="Calibri" w:cs="Arial"/>
          <w:color w:val="AEAAAA" w:themeColor="background2" w:themeShade="BF"/>
          <w:sz w:val="26"/>
          <w:szCs w:val="26"/>
        </w:rPr>
        <w:t>. . . . . .</w:t>
      </w:r>
      <w:r w:rsidR="000117AB">
        <w:rPr>
          <w:rFonts w:ascii="Calibri" w:hAnsi="Calibri" w:cs="Arial"/>
          <w:color w:val="AEAAAA" w:themeColor="background2" w:themeShade="BF"/>
          <w:sz w:val="26"/>
          <w:szCs w:val="26"/>
        </w:rPr>
        <w:t xml:space="preserve"> . . . </w:t>
      </w:r>
    </w:p>
    <w:p w:rsidR="00740088" w:rsidRPr="00D86707" w:rsidRDefault="00740088" w:rsidP="00740088">
      <w:pPr>
        <w:pStyle w:val="Textoindependiente"/>
        <w:ind w:firstLine="708"/>
        <w:rPr>
          <w:rFonts w:ascii="Calibri" w:hAnsi="Calibri" w:cs="Arial"/>
          <w:color w:val="AEAAAA" w:themeColor="background2" w:themeShade="BF"/>
          <w:sz w:val="26"/>
          <w:szCs w:val="26"/>
        </w:rPr>
      </w:pPr>
    </w:p>
    <w:p w:rsidR="00740088" w:rsidRPr="00D86707" w:rsidRDefault="00740088" w:rsidP="00740088">
      <w:pPr>
        <w:pStyle w:val="Textoindependiente"/>
        <w:jc w:val="center"/>
        <w:rPr>
          <w:rFonts w:ascii="Calibri" w:hAnsi="Calibri" w:cs="Arial"/>
          <w:i/>
          <w:iCs/>
          <w:color w:val="AEAAAA" w:themeColor="background2" w:themeShade="BF"/>
          <w:sz w:val="26"/>
          <w:szCs w:val="26"/>
        </w:rPr>
      </w:pPr>
      <w:r w:rsidRPr="00D86707">
        <w:rPr>
          <w:rFonts w:ascii="Calibri" w:hAnsi="Calibri" w:cs="Arial"/>
          <w:b/>
          <w:i/>
          <w:iCs/>
          <w:color w:val="AEAAAA" w:themeColor="background2" w:themeShade="BF"/>
          <w:sz w:val="26"/>
          <w:szCs w:val="26"/>
        </w:rPr>
        <w:t xml:space="preserve">R E S U E L V </w:t>
      </w:r>
      <w:proofErr w:type="gramStart"/>
      <w:r w:rsidRPr="00D86707">
        <w:rPr>
          <w:rFonts w:ascii="Calibri" w:hAnsi="Calibri" w:cs="Arial"/>
          <w:b/>
          <w:i/>
          <w:iCs/>
          <w:color w:val="AEAAAA" w:themeColor="background2" w:themeShade="BF"/>
          <w:sz w:val="26"/>
          <w:szCs w:val="26"/>
        </w:rPr>
        <w:t xml:space="preserve">E </w:t>
      </w:r>
      <w:r w:rsidRPr="00D86707">
        <w:rPr>
          <w:rFonts w:ascii="Calibri" w:hAnsi="Calibri" w:cs="Arial"/>
          <w:i/>
          <w:iCs/>
          <w:color w:val="AEAAAA" w:themeColor="background2" w:themeShade="BF"/>
          <w:sz w:val="26"/>
          <w:szCs w:val="26"/>
        </w:rPr>
        <w:t>:</w:t>
      </w:r>
      <w:proofErr w:type="gramEnd"/>
    </w:p>
    <w:p w:rsidR="00740088" w:rsidRPr="00D86707" w:rsidRDefault="00740088" w:rsidP="00740088">
      <w:pPr>
        <w:pStyle w:val="Textoindependiente"/>
        <w:rPr>
          <w:rFonts w:ascii="Calibri" w:hAnsi="Calibri" w:cs="Arial"/>
          <w:color w:val="AEAAAA" w:themeColor="background2" w:themeShade="BF"/>
          <w:sz w:val="26"/>
          <w:szCs w:val="26"/>
        </w:rPr>
      </w:pPr>
    </w:p>
    <w:p w:rsidR="00740088" w:rsidRPr="006C7ABA" w:rsidRDefault="00740088" w:rsidP="00740088">
      <w:pPr>
        <w:pStyle w:val="Textoindependiente"/>
        <w:ind w:firstLine="708"/>
        <w:rPr>
          <w:rFonts w:ascii="Calibri" w:hAnsi="Calibri" w:cs="Arial"/>
          <w:color w:val="AEAAAA" w:themeColor="background2" w:themeShade="BF"/>
          <w:sz w:val="26"/>
          <w:szCs w:val="26"/>
        </w:rPr>
      </w:pPr>
      <w:r w:rsidRPr="00D86707">
        <w:rPr>
          <w:rFonts w:ascii="Calibri" w:hAnsi="Calibri" w:cs="Arial"/>
          <w:b/>
          <w:bCs/>
          <w:i/>
          <w:iCs/>
          <w:color w:val="AEAAAA" w:themeColor="background2" w:themeShade="BF"/>
          <w:sz w:val="26"/>
          <w:szCs w:val="26"/>
        </w:rPr>
        <w:t>PRIMERO</w:t>
      </w:r>
      <w:r w:rsidRPr="00D86707">
        <w:rPr>
          <w:rFonts w:ascii="Calibri" w:hAnsi="Calibri" w:cs="Arial"/>
          <w:color w:val="AEAAAA" w:themeColor="background2" w:themeShade="BF"/>
          <w:sz w:val="26"/>
          <w:szCs w:val="26"/>
        </w:rPr>
        <w:t xml:space="preserve">.- Este Juzgado Segundo Administrativo Municipal </w:t>
      </w:r>
      <w:r w:rsidR="009846A7">
        <w:rPr>
          <w:rFonts w:ascii="Calibri" w:hAnsi="Calibri" w:cs="Arial"/>
          <w:color w:val="AEAAAA" w:themeColor="background2" w:themeShade="BF"/>
          <w:sz w:val="26"/>
          <w:szCs w:val="26"/>
        </w:rPr>
        <w:t>es</w:t>
      </w:r>
      <w:r w:rsidRPr="00D86707">
        <w:rPr>
          <w:rFonts w:ascii="Calibri" w:hAnsi="Calibri" w:cs="Arial"/>
          <w:color w:val="AEAAAA" w:themeColor="background2" w:themeShade="BF"/>
          <w:sz w:val="26"/>
          <w:szCs w:val="26"/>
        </w:rPr>
        <w:t xml:space="preserve"> </w:t>
      </w:r>
      <w:r w:rsidRPr="009846A7">
        <w:rPr>
          <w:rFonts w:ascii="Calibri" w:hAnsi="Calibri" w:cs="Arial"/>
          <w:b/>
          <w:color w:val="AEAAAA" w:themeColor="background2" w:themeShade="BF"/>
          <w:sz w:val="26"/>
          <w:szCs w:val="26"/>
        </w:rPr>
        <w:t>competente</w:t>
      </w:r>
      <w:r w:rsidRPr="00D86707">
        <w:rPr>
          <w:rFonts w:ascii="Calibri" w:hAnsi="Calibri" w:cs="Arial"/>
          <w:color w:val="AEAAAA" w:themeColor="background2" w:themeShade="BF"/>
          <w:sz w:val="26"/>
          <w:szCs w:val="26"/>
        </w:rPr>
        <w:t xml:space="preserve"> para conocer y resolver del presente proceso </w:t>
      </w:r>
      <w:r w:rsidR="009846A7" w:rsidRPr="00D86707">
        <w:rPr>
          <w:rFonts w:ascii="Calibri" w:hAnsi="Calibri" w:cs="Arial"/>
          <w:color w:val="AEAAAA" w:themeColor="background2" w:themeShade="BF"/>
          <w:sz w:val="26"/>
          <w:szCs w:val="26"/>
        </w:rPr>
        <w:t>administrativo.</w:t>
      </w:r>
      <w:r w:rsidRPr="00D86707">
        <w:rPr>
          <w:rFonts w:ascii="Calibri" w:hAnsi="Calibri" w:cs="Arial"/>
          <w:color w:val="AEAAAA" w:themeColor="background2" w:themeShade="BF"/>
          <w:sz w:val="26"/>
          <w:szCs w:val="26"/>
        </w:rPr>
        <w:t xml:space="preserve"> . . . . . </w:t>
      </w:r>
      <w:r>
        <w:rPr>
          <w:rFonts w:ascii="Calibri" w:hAnsi="Calibri" w:cs="Arial"/>
          <w:color w:val="AEAAAA" w:themeColor="background2" w:themeShade="BF"/>
          <w:sz w:val="26"/>
          <w:szCs w:val="26"/>
        </w:rPr>
        <w:t>.</w:t>
      </w:r>
      <w:r w:rsidR="005F1233">
        <w:rPr>
          <w:rFonts w:ascii="Calibri" w:hAnsi="Calibri" w:cs="Arial"/>
          <w:color w:val="AEAAAA" w:themeColor="background2" w:themeShade="BF"/>
          <w:sz w:val="26"/>
          <w:szCs w:val="26"/>
        </w:rPr>
        <w:t xml:space="preserve"> </w:t>
      </w:r>
    </w:p>
    <w:p w:rsidR="00740088" w:rsidRPr="006C7ABA" w:rsidRDefault="00740088" w:rsidP="00740088">
      <w:pPr>
        <w:pStyle w:val="Textoindependiente"/>
        <w:rPr>
          <w:rFonts w:ascii="Calibri" w:hAnsi="Calibri" w:cs="Arial"/>
          <w:color w:val="AEAAAA" w:themeColor="background2" w:themeShade="BF"/>
          <w:sz w:val="26"/>
          <w:szCs w:val="26"/>
        </w:rPr>
      </w:pPr>
    </w:p>
    <w:p w:rsidR="00740088" w:rsidRPr="00252601" w:rsidRDefault="00740088" w:rsidP="00740088">
      <w:pPr>
        <w:pStyle w:val="Textoindependiente"/>
        <w:ind w:firstLine="708"/>
        <w:rPr>
          <w:rFonts w:ascii="Calibri" w:hAnsi="Calibri" w:cs="Arial"/>
          <w:b/>
          <w:bCs/>
          <w:color w:val="AEAAAA" w:themeColor="background2" w:themeShade="BF"/>
          <w:sz w:val="26"/>
          <w:szCs w:val="26"/>
        </w:rPr>
      </w:pPr>
      <w:r w:rsidRPr="006C7ABA">
        <w:rPr>
          <w:rFonts w:ascii="Calibri" w:hAnsi="Calibri" w:cs="Arial"/>
          <w:b/>
          <w:bCs/>
          <w:i/>
          <w:iCs/>
          <w:color w:val="AEAAAA" w:themeColor="background2" w:themeShade="BF"/>
          <w:sz w:val="26"/>
          <w:szCs w:val="26"/>
        </w:rPr>
        <w:t xml:space="preserve">SEGUNDO.- </w:t>
      </w:r>
      <w:r w:rsidRPr="006C7ABA">
        <w:rPr>
          <w:rFonts w:ascii="Calibri" w:hAnsi="Calibri" w:cs="Arial"/>
          <w:color w:val="AEAAAA" w:themeColor="background2" w:themeShade="BF"/>
          <w:sz w:val="26"/>
          <w:szCs w:val="26"/>
        </w:rPr>
        <w:t xml:space="preserve">Resultó </w:t>
      </w:r>
      <w:r w:rsidRPr="009846A7">
        <w:rPr>
          <w:rFonts w:ascii="Calibri" w:hAnsi="Calibri" w:cs="Arial"/>
          <w:b/>
          <w:color w:val="AEAAAA" w:themeColor="background2" w:themeShade="BF"/>
          <w:sz w:val="26"/>
          <w:szCs w:val="26"/>
        </w:rPr>
        <w:t>procedente</w:t>
      </w:r>
      <w:r w:rsidRPr="006C7ABA">
        <w:rPr>
          <w:rFonts w:ascii="Calibri" w:hAnsi="Calibri" w:cs="Arial"/>
          <w:color w:val="AEAAAA" w:themeColor="background2" w:themeShade="BF"/>
          <w:sz w:val="26"/>
          <w:szCs w:val="26"/>
        </w:rPr>
        <w:t xml:space="preserve"> el proceso administrativo interpuesto por </w:t>
      </w:r>
      <w:r>
        <w:rPr>
          <w:rFonts w:ascii="Calibri" w:hAnsi="Calibri" w:cs="Arial"/>
          <w:color w:val="AEAAAA" w:themeColor="background2" w:themeShade="BF"/>
          <w:sz w:val="26"/>
          <w:szCs w:val="26"/>
        </w:rPr>
        <w:t>e</w:t>
      </w:r>
      <w:r w:rsidRPr="006C7ABA">
        <w:rPr>
          <w:rFonts w:ascii="Calibri" w:hAnsi="Calibri" w:cs="Arial"/>
          <w:color w:val="AEAAAA" w:themeColor="background2" w:themeShade="BF"/>
          <w:sz w:val="26"/>
          <w:szCs w:val="26"/>
        </w:rPr>
        <w:t xml:space="preserve">l ciudadano </w:t>
      </w:r>
      <w:r w:rsidR="00C91982">
        <w:rPr>
          <w:rFonts w:ascii="Calibri" w:hAnsi="Calibri"/>
          <w:color w:val="AEAAAA" w:themeColor="background2" w:themeShade="BF"/>
          <w:sz w:val="26"/>
          <w:szCs w:val="26"/>
        </w:rPr>
        <w:t>*****</w:t>
      </w:r>
      <w:r w:rsidRPr="006C7ABA">
        <w:rPr>
          <w:rFonts w:ascii="Calibri" w:hAnsi="Calibri" w:cs="Arial"/>
          <w:color w:val="AEAAAA" w:themeColor="background2" w:themeShade="BF"/>
          <w:sz w:val="26"/>
          <w:szCs w:val="26"/>
        </w:rPr>
        <w:t xml:space="preserve">, en contra del </w:t>
      </w:r>
      <w:r w:rsidRPr="00D86707">
        <w:rPr>
          <w:rFonts w:ascii="Calibri" w:hAnsi="Calibri" w:cs="Arial"/>
          <w:color w:val="AEAAAA" w:themeColor="background2" w:themeShade="BF"/>
          <w:sz w:val="26"/>
          <w:szCs w:val="26"/>
        </w:rPr>
        <w:t xml:space="preserve">acto </w:t>
      </w:r>
      <w:r>
        <w:rPr>
          <w:rFonts w:ascii="Calibri" w:hAnsi="Calibri" w:cs="Arial"/>
          <w:color w:val="AEAAAA" w:themeColor="background2" w:themeShade="BF"/>
          <w:sz w:val="26"/>
          <w:szCs w:val="26"/>
        </w:rPr>
        <w:t>impugnado</w:t>
      </w:r>
      <w:r w:rsidRPr="00D86707">
        <w:rPr>
          <w:rFonts w:ascii="Calibri" w:hAnsi="Calibri" w:cs="Arial"/>
          <w:color w:val="AEAAAA" w:themeColor="background2" w:themeShade="BF"/>
          <w:sz w:val="26"/>
          <w:szCs w:val="26"/>
        </w:rPr>
        <w:t xml:space="preserve">. . . . </w:t>
      </w:r>
      <w:r w:rsidR="00E64FDB">
        <w:rPr>
          <w:rFonts w:ascii="Calibri" w:hAnsi="Calibri" w:cs="Arial"/>
          <w:color w:val="AEAAAA" w:themeColor="background2" w:themeShade="BF"/>
          <w:sz w:val="26"/>
          <w:szCs w:val="26"/>
        </w:rPr>
        <w:t xml:space="preserve">. . . . . </w:t>
      </w:r>
      <w:r w:rsidR="007370D9">
        <w:rPr>
          <w:rFonts w:ascii="Calibri" w:hAnsi="Calibri" w:cs="Arial"/>
          <w:color w:val="AEAAAA" w:themeColor="background2" w:themeShade="BF"/>
          <w:sz w:val="26"/>
          <w:szCs w:val="26"/>
        </w:rPr>
        <w:t xml:space="preserve">. . . . </w:t>
      </w:r>
    </w:p>
    <w:p w:rsidR="00740088" w:rsidRDefault="00740088" w:rsidP="00740088">
      <w:pPr>
        <w:jc w:val="both"/>
        <w:rPr>
          <w:rFonts w:ascii="Calibri" w:hAnsi="Calibri" w:cs="Arial"/>
          <w:b/>
          <w:bCs/>
          <w:i/>
          <w:iCs/>
          <w:color w:val="AEAAAA" w:themeColor="background2" w:themeShade="BF"/>
          <w:sz w:val="26"/>
          <w:szCs w:val="26"/>
          <w:lang w:val="es-MX"/>
        </w:rPr>
      </w:pPr>
    </w:p>
    <w:p w:rsidR="005F1233" w:rsidRDefault="00740088" w:rsidP="009F3932">
      <w:pPr>
        <w:pStyle w:val="Textoindependiente"/>
        <w:ind w:firstLine="708"/>
        <w:rPr>
          <w:rFonts w:ascii="Calibri" w:hAnsi="Calibri"/>
          <w:bCs/>
          <w:color w:val="AEAAAA" w:themeColor="background2" w:themeShade="BF"/>
          <w:sz w:val="26"/>
          <w:szCs w:val="27"/>
        </w:rPr>
      </w:pPr>
      <w:r w:rsidRPr="00D86707">
        <w:rPr>
          <w:rFonts w:ascii="Calibri" w:hAnsi="Calibri" w:cs="Arial"/>
          <w:b/>
          <w:bCs/>
          <w:i/>
          <w:iCs/>
          <w:color w:val="AEAAAA" w:themeColor="background2" w:themeShade="BF"/>
          <w:sz w:val="26"/>
          <w:szCs w:val="26"/>
        </w:rPr>
        <w:t>TERCERO.-</w:t>
      </w:r>
      <w:r>
        <w:rPr>
          <w:rFonts w:ascii="Calibri" w:hAnsi="Calibri" w:cs="Arial"/>
          <w:b/>
          <w:bCs/>
          <w:i/>
          <w:iCs/>
          <w:color w:val="AEAAAA" w:themeColor="background2" w:themeShade="BF"/>
          <w:sz w:val="26"/>
          <w:szCs w:val="26"/>
        </w:rPr>
        <w:t xml:space="preserve"> </w:t>
      </w:r>
      <w:r>
        <w:rPr>
          <w:rFonts w:ascii="Calibri" w:hAnsi="Calibri" w:cs="Arial"/>
          <w:bCs/>
          <w:iCs/>
          <w:color w:val="AEAAAA" w:themeColor="background2" w:themeShade="BF"/>
          <w:sz w:val="26"/>
          <w:szCs w:val="26"/>
        </w:rPr>
        <w:t xml:space="preserve">Se decreta </w:t>
      </w:r>
      <w:r w:rsidRPr="004C2D5B">
        <w:rPr>
          <w:rFonts w:ascii="Calibri" w:hAnsi="Calibri" w:cs="Arial"/>
          <w:bCs/>
          <w:color w:val="AEAAAA" w:themeColor="background2" w:themeShade="BF"/>
          <w:sz w:val="26"/>
          <w:szCs w:val="26"/>
        </w:rPr>
        <w:t>la</w:t>
      </w:r>
      <w:r w:rsidRPr="004C2D5B">
        <w:rPr>
          <w:rFonts w:ascii="Calibri" w:hAnsi="Calibri" w:cs="Arial"/>
          <w:b/>
          <w:bCs/>
          <w:color w:val="AEAAAA" w:themeColor="background2" w:themeShade="BF"/>
          <w:sz w:val="26"/>
          <w:szCs w:val="26"/>
        </w:rPr>
        <w:t xml:space="preserve"> nulidad </w:t>
      </w:r>
      <w:r>
        <w:rPr>
          <w:rFonts w:ascii="Calibri" w:hAnsi="Calibri" w:cs="Arial"/>
          <w:b/>
          <w:bCs/>
          <w:color w:val="AEAAAA" w:themeColor="background2" w:themeShade="BF"/>
          <w:sz w:val="26"/>
          <w:szCs w:val="26"/>
        </w:rPr>
        <w:t xml:space="preserve">total </w:t>
      </w:r>
      <w:r w:rsidRPr="00207753">
        <w:rPr>
          <w:rFonts w:ascii="Calibri" w:hAnsi="Calibri" w:cs="Arial"/>
          <w:bCs/>
          <w:color w:val="AEAAAA" w:themeColor="background2" w:themeShade="BF"/>
          <w:sz w:val="26"/>
          <w:szCs w:val="26"/>
        </w:rPr>
        <w:t>de</w:t>
      </w:r>
      <w:r w:rsidR="00E64FDB">
        <w:rPr>
          <w:rFonts w:ascii="Calibri" w:hAnsi="Calibri" w:cs="Arial"/>
          <w:bCs/>
          <w:color w:val="AEAAAA" w:themeColor="background2" w:themeShade="BF"/>
          <w:sz w:val="26"/>
          <w:szCs w:val="26"/>
        </w:rPr>
        <w:t xml:space="preserve">l </w:t>
      </w:r>
      <w:r w:rsidR="00E64FDB" w:rsidRPr="009846A7">
        <w:rPr>
          <w:rFonts w:ascii="Calibri" w:hAnsi="Calibri" w:cs="Arial"/>
          <w:b/>
          <w:bCs/>
          <w:color w:val="AEAAAA" w:themeColor="background2" w:themeShade="BF"/>
          <w:sz w:val="26"/>
          <w:szCs w:val="26"/>
        </w:rPr>
        <w:t>mandamiento de embargo</w:t>
      </w:r>
      <w:r w:rsidR="00E64FDB">
        <w:rPr>
          <w:rFonts w:ascii="Calibri" w:hAnsi="Calibri" w:cs="Arial"/>
          <w:bCs/>
          <w:color w:val="AEAAAA" w:themeColor="background2" w:themeShade="BF"/>
          <w:sz w:val="26"/>
          <w:szCs w:val="26"/>
        </w:rPr>
        <w:t xml:space="preserve"> </w:t>
      </w:r>
      <w:r w:rsidR="00E64FDB">
        <w:rPr>
          <w:rFonts w:ascii="Calibri" w:hAnsi="Calibri"/>
          <w:bCs/>
          <w:color w:val="AEAAAA" w:themeColor="background2" w:themeShade="BF"/>
          <w:sz w:val="26"/>
          <w:szCs w:val="27"/>
        </w:rPr>
        <w:t xml:space="preserve">emitido por el Director de Ejecución, el día </w:t>
      </w:r>
      <w:r w:rsidR="00E64FDB" w:rsidRPr="009846A7">
        <w:rPr>
          <w:rFonts w:ascii="Calibri" w:hAnsi="Calibri"/>
          <w:b/>
          <w:bCs/>
          <w:color w:val="AEAAAA" w:themeColor="background2" w:themeShade="BF"/>
          <w:sz w:val="26"/>
          <w:szCs w:val="27"/>
        </w:rPr>
        <w:t>8</w:t>
      </w:r>
      <w:r w:rsidR="00E64FDB">
        <w:rPr>
          <w:rFonts w:ascii="Calibri" w:hAnsi="Calibri"/>
          <w:bCs/>
          <w:color w:val="AEAAAA" w:themeColor="background2" w:themeShade="BF"/>
          <w:sz w:val="26"/>
          <w:szCs w:val="27"/>
        </w:rPr>
        <w:t xml:space="preserve"> ocho de </w:t>
      </w:r>
      <w:r w:rsidR="00E64FDB" w:rsidRPr="009846A7">
        <w:rPr>
          <w:rFonts w:ascii="Calibri" w:hAnsi="Calibri"/>
          <w:b/>
          <w:bCs/>
          <w:color w:val="AEAAAA" w:themeColor="background2" w:themeShade="BF"/>
          <w:sz w:val="26"/>
          <w:szCs w:val="27"/>
        </w:rPr>
        <w:t>septiembre</w:t>
      </w:r>
      <w:r w:rsidR="00E64FDB">
        <w:rPr>
          <w:rFonts w:ascii="Calibri" w:hAnsi="Calibri"/>
          <w:bCs/>
          <w:color w:val="AEAAAA" w:themeColor="background2" w:themeShade="BF"/>
          <w:sz w:val="26"/>
          <w:szCs w:val="27"/>
        </w:rPr>
        <w:t xml:space="preserve"> del año </w:t>
      </w:r>
      <w:r w:rsidR="00E64FDB" w:rsidRPr="009846A7">
        <w:rPr>
          <w:rFonts w:ascii="Calibri" w:hAnsi="Calibri"/>
          <w:b/>
          <w:bCs/>
          <w:color w:val="AEAAAA" w:themeColor="background2" w:themeShade="BF"/>
          <w:sz w:val="26"/>
          <w:szCs w:val="27"/>
        </w:rPr>
        <w:t>2014</w:t>
      </w:r>
      <w:r w:rsidR="00E64FDB">
        <w:rPr>
          <w:rFonts w:ascii="Calibri" w:hAnsi="Calibri"/>
          <w:bCs/>
          <w:color w:val="AEAAAA" w:themeColor="background2" w:themeShade="BF"/>
          <w:sz w:val="26"/>
          <w:szCs w:val="27"/>
        </w:rPr>
        <w:t xml:space="preserve"> dos mil catorce, del crédito fiscal número </w:t>
      </w:r>
      <w:r w:rsidR="00E64FDB" w:rsidRPr="009846A7">
        <w:rPr>
          <w:rFonts w:ascii="Calibri" w:hAnsi="Calibri"/>
          <w:b/>
          <w:bCs/>
          <w:color w:val="AEAAAA" w:themeColor="background2" w:themeShade="BF"/>
          <w:sz w:val="26"/>
          <w:szCs w:val="27"/>
        </w:rPr>
        <w:t>1111115 (uno-uno-uno-uno-uno-uno-cinco)</w:t>
      </w:r>
      <w:r w:rsidR="009846A7">
        <w:rPr>
          <w:rFonts w:ascii="Calibri" w:hAnsi="Calibri"/>
          <w:bCs/>
          <w:color w:val="AEAAAA" w:themeColor="background2" w:themeShade="BF"/>
          <w:sz w:val="26"/>
          <w:szCs w:val="27"/>
        </w:rPr>
        <w:t xml:space="preserve">; así como la </w:t>
      </w:r>
      <w:r w:rsidR="009846A7">
        <w:rPr>
          <w:rFonts w:ascii="Calibri" w:hAnsi="Calibri"/>
          <w:b/>
          <w:bCs/>
          <w:color w:val="AEAAAA" w:themeColor="background2" w:themeShade="BF"/>
          <w:sz w:val="26"/>
          <w:szCs w:val="27"/>
        </w:rPr>
        <w:t xml:space="preserve">nulidad total </w:t>
      </w:r>
      <w:r w:rsidR="009846A7" w:rsidRPr="009846A7">
        <w:rPr>
          <w:rFonts w:ascii="Calibri" w:hAnsi="Calibri"/>
          <w:bCs/>
          <w:color w:val="AEAAAA" w:themeColor="background2" w:themeShade="BF"/>
          <w:sz w:val="26"/>
          <w:szCs w:val="27"/>
        </w:rPr>
        <w:t xml:space="preserve">del </w:t>
      </w:r>
      <w:r w:rsidR="005F1233">
        <w:rPr>
          <w:rFonts w:ascii="Calibri" w:hAnsi="Calibri"/>
          <w:bCs/>
          <w:color w:val="AEAAAA" w:themeColor="background2" w:themeShade="BF"/>
          <w:sz w:val="26"/>
          <w:szCs w:val="27"/>
        </w:rPr>
        <w:t xml:space="preserve">acta de </w:t>
      </w:r>
      <w:r w:rsidR="009846A7" w:rsidRPr="009846A7">
        <w:rPr>
          <w:rFonts w:ascii="Calibri" w:hAnsi="Calibri"/>
          <w:b/>
          <w:bCs/>
          <w:color w:val="AEAAAA" w:themeColor="background2" w:themeShade="BF"/>
          <w:sz w:val="26"/>
          <w:szCs w:val="27"/>
        </w:rPr>
        <w:t>embargo</w:t>
      </w:r>
      <w:r w:rsidR="009846A7" w:rsidRPr="009846A7">
        <w:rPr>
          <w:rFonts w:ascii="Calibri" w:hAnsi="Calibri"/>
          <w:bCs/>
          <w:color w:val="AEAAAA" w:themeColor="background2" w:themeShade="BF"/>
          <w:sz w:val="26"/>
          <w:szCs w:val="27"/>
        </w:rPr>
        <w:t xml:space="preserve"> de fecha</w:t>
      </w:r>
      <w:r w:rsidR="009846A7">
        <w:rPr>
          <w:rFonts w:ascii="Calibri" w:hAnsi="Calibri"/>
          <w:b/>
          <w:bCs/>
          <w:color w:val="AEAAAA" w:themeColor="background2" w:themeShade="BF"/>
          <w:sz w:val="26"/>
          <w:szCs w:val="27"/>
        </w:rPr>
        <w:t xml:space="preserve"> 20 </w:t>
      </w:r>
      <w:r w:rsidR="009846A7">
        <w:rPr>
          <w:rFonts w:ascii="Calibri" w:hAnsi="Calibri"/>
          <w:bCs/>
          <w:color w:val="AEAAAA" w:themeColor="background2" w:themeShade="BF"/>
          <w:sz w:val="26"/>
          <w:szCs w:val="27"/>
        </w:rPr>
        <w:t xml:space="preserve">veinte de </w:t>
      </w:r>
      <w:r w:rsidR="009846A7" w:rsidRPr="009F3932">
        <w:rPr>
          <w:rFonts w:ascii="Calibri" w:hAnsi="Calibri"/>
          <w:b/>
          <w:bCs/>
          <w:color w:val="AEAAAA" w:themeColor="background2" w:themeShade="BF"/>
          <w:sz w:val="26"/>
          <w:szCs w:val="27"/>
        </w:rPr>
        <w:t>octubre</w:t>
      </w:r>
      <w:r w:rsidR="009846A7">
        <w:rPr>
          <w:rFonts w:ascii="Calibri" w:hAnsi="Calibri"/>
          <w:bCs/>
          <w:color w:val="AEAAAA" w:themeColor="background2" w:themeShade="BF"/>
          <w:sz w:val="26"/>
          <w:szCs w:val="27"/>
        </w:rPr>
        <w:t xml:space="preserve"> del mismo año </w:t>
      </w:r>
      <w:r w:rsidR="009846A7" w:rsidRPr="009F3932">
        <w:rPr>
          <w:rFonts w:ascii="Calibri" w:hAnsi="Calibri"/>
          <w:b/>
          <w:bCs/>
          <w:color w:val="AEAAAA" w:themeColor="background2" w:themeShade="BF"/>
          <w:sz w:val="26"/>
          <w:szCs w:val="27"/>
        </w:rPr>
        <w:t>2014</w:t>
      </w:r>
      <w:r w:rsidR="009846A7">
        <w:rPr>
          <w:rFonts w:ascii="Calibri" w:hAnsi="Calibri"/>
          <w:bCs/>
          <w:color w:val="AEAAAA" w:themeColor="background2" w:themeShade="BF"/>
          <w:sz w:val="26"/>
          <w:szCs w:val="27"/>
        </w:rPr>
        <w:t xml:space="preserve"> dos mil catorce</w:t>
      </w:r>
      <w:r w:rsidR="009F3932">
        <w:rPr>
          <w:rFonts w:ascii="Calibri" w:hAnsi="Calibri"/>
          <w:bCs/>
          <w:color w:val="AEAAAA" w:themeColor="background2" w:themeShade="BF"/>
          <w:sz w:val="26"/>
          <w:szCs w:val="27"/>
        </w:rPr>
        <w:t xml:space="preserve">, cuya existencia consta en el </w:t>
      </w:r>
    </w:p>
    <w:p w:rsidR="005F1233" w:rsidRDefault="005F1233" w:rsidP="009F3932">
      <w:pPr>
        <w:pStyle w:val="Textoindependiente"/>
        <w:ind w:firstLine="708"/>
        <w:rPr>
          <w:rFonts w:ascii="Calibri" w:hAnsi="Calibri"/>
          <w:bCs/>
          <w:color w:val="AEAAAA" w:themeColor="background2" w:themeShade="BF"/>
          <w:sz w:val="26"/>
          <w:szCs w:val="27"/>
        </w:rPr>
      </w:pPr>
    </w:p>
    <w:p w:rsidR="005F1233" w:rsidRDefault="005F1233" w:rsidP="005F1233">
      <w:pPr>
        <w:pStyle w:val="Textoindependiente"/>
        <w:ind w:firstLine="708"/>
        <w:jc w:val="right"/>
        <w:rPr>
          <w:rFonts w:ascii="Calibri" w:hAnsi="Calibri" w:cs="Arial"/>
          <w:b/>
          <w:color w:val="AEAAAA" w:themeColor="background2" w:themeShade="BF"/>
          <w:sz w:val="26"/>
          <w:szCs w:val="27"/>
        </w:rPr>
      </w:pPr>
      <w:r>
        <w:rPr>
          <w:rFonts w:ascii="Calibri" w:hAnsi="Calibri" w:cs="Arial"/>
          <w:b/>
          <w:color w:val="AEAAAA" w:themeColor="background2" w:themeShade="BF"/>
          <w:sz w:val="26"/>
          <w:szCs w:val="27"/>
        </w:rPr>
        <w:t>Expediente número 700/2014-JN</w:t>
      </w:r>
    </w:p>
    <w:p w:rsidR="005F1233" w:rsidRDefault="005F1233" w:rsidP="009F3932">
      <w:pPr>
        <w:pStyle w:val="Textoindependiente"/>
        <w:ind w:firstLine="708"/>
        <w:rPr>
          <w:rFonts w:ascii="Calibri" w:hAnsi="Calibri"/>
          <w:bCs/>
          <w:color w:val="AEAAAA" w:themeColor="background2" w:themeShade="BF"/>
          <w:sz w:val="26"/>
          <w:szCs w:val="27"/>
        </w:rPr>
      </w:pPr>
    </w:p>
    <w:p w:rsidR="00740088" w:rsidRPr="009F3932" w:rsidRDefault="009F3932" w:rsidP="005F1233">
      <w:pPr>
        <w:pStyle w:val="Textoindependiente"/>
        <w:rPr>
          <w:rFonts w:ascii="Calibri" w:hAnsi="Calibri"/>
          <w:bCs/>
          <w:color w:val="AEAAAA" w:themeColor="background2" w:themeShade="BF"/>
          <w:sz w:val="26"/>
          <w:szCs w:val="27"/>
        </w:rPr>
      </w:pPr>
      <w:proofErr w:type="gramStart"/>
      <w:r>
        <w:rPr>
          <w:rFonts w:ascii="Calibri" w:hAnsi="Calibri"/>
          <w:bCs/>
          <w:color w:val="AEAAAA" w:themeColor="background2" w:themeShade="BF"/>
          <w:sz w:val="26"/>
          <w:szCs w:val="27"/>
        </w:rPr>
        <w:t>mandamiento</w:t>
      </w:r>
      <w:proofErr w:type="gramEnd"/>
      <w:r>
        <w:rPr>
          <w:rFonts w:ascii="Calibri" w:hAnsi="Calibri"/>
          <w:bCs/>
          <w:color w:val="AEAAAA" w:themeColor="background2" w:themeShade="BF"/>
          <w:sz w:val="26"/>
          <w:szCs w:val="27"/>
        </w:rPr>
        <w:t xml:space="preserve"> antes citado</w:t>
      </w:r>
      <w:r w:rsidR="00740088">
        <w:rPr>
          <w:rFonts w:ascii="Calibri" w:hAnsi="Calibri"/>
          <w:bCs/>
          <w:color w:val="AEAAAA" w:themeColor="background2" w:themeShade="BF"/>
          <w:sz w:val="26"/>
          <w:szCs w:val="27"/>
        </w:rPr>
        <w:t>; l</w:t>
      </w:r>
      <w:r w:rsidR="00740088">
        <w:rPr>
          <w:rFonts w:ascii="Calibri" w:hAnsi="Calibri" w:cs="Arial"/>
          <w:color w:val="AEAAAA" w:themeColor="background2" w:themeShade="BF"/>
          <w:sz w:val="26"/>
          <w:szCs w:val="26"/>
        </w:rPr>
        <w:t xml:space="preserve">o anterior, </w:t>
      </w:r>
      <w:r w:rsidR="00740088" w:rsidRPr="00D86707">
        <w:rPr>
          <w:rFonts w:ascii="Calibri" w:hAnsi="Calibri" w:cs="Arial"/>
          <w:color w:val="AEAAAA" w:themeColor="background2" w:themeShade="BF"/>
          <w:sz w:val="26"/>
          <w:szCs w:val="26"/>
        </w:rPr>
        <w:t xml:space="preserve">atendiendo a las consideraciones lógicas y jurídicas expresadas en el Considerando Sexto de </w:t>
      </w:r>
      <w:r w:rsidR="00740088">
        <w:rPr>
          <w:rFonts w:ascii="Calibri" w:hAnsi="Calibri" w:cs="Arial"/>
          <w:color w:val="AEAAAA" w:themeColor="background2" w:themeShade="BF"/>
          <w:sz w:val="26"/>
          <w:szCs w:val="26"/>
        </w:rPr>
        <w:t>la presente sentencia</w:t>
      </w:r>
      <w:r w:rsidR="005F1233">
        <w:rPr>
          <w:rFonts w:ascii="Calibri" w:hAnsi="Calibri"/>
          <w:color w:val="AEAAAA" w:themeColor="background2" w:themeShade="BF"/>
          <w:sz w:val="26"/>
          <w:szCs w:val="26"/>
        </w:rPr>
        <w:t xml:space="preserve">. . . . . . . </w:t>
      </w:r>
    </w:p>
    <w:p w:rsidR="00740088" w:rsidRDefault="00740088" w:rsidP="00740088">
      <w:pPr>
        <w:pStyle w:val="Textoindependiente"/>
        <w:rPr>
          <w:rFonts w:ascii="Calibri" w:hAnsi="Calibri" w:cs="Calibri"/>
          <w:color w:val="AEAAAA" w:themeColor="background2" w:themeShade="BF"/>
          <w:sz w:val="26"/>
          <w:szCs w:val="26"/>
        </w:rPr>
      </w:pPr>
    </w:p>
    <w:p w:rsidR="00740088" w:rsidRDefault="00740088" w:rsidP="00740088">
      <w:pPr>
        <w:pStyle w:val="Textoindependiente"/>
        <w:rPr>
          <w:rFonts w:ascii="Calibri" w:hAnsi="Calibri"/>
          <w:color w:val="AEAAAA" w:themeColor="background2" w:themeShade="BF"/>
          <w:sz w:val="26"/>
          <w:szCs w:val="27"/>
        </w:rPr>
      </w:pPr>
      <w:r>
        <w:rPr>
          <w:rFonts w:ascii="Calibri" w:hAnsi="Calibri" w:cs="Calibri"/>
          <w:color w:val="AEAAAA" w:themeColor="background2" w:themeShade="BF"/>
          <w:sz w:val="26"/>
          <w:szCs w:val="26"/>
        </w:rPr>
        <w:tab/>
      </w:r>
      <w:r w:rsidRPr="003B12C3">
        <w:rPr>
          <w:rFonts w:ascii="Calibri" w:hAnsi="Calibri" w:cs="Calibri"/>
          <w:b/>
          <w:i/>
          <w:color w:val="AEAAAA" w:themeColor="background2" w:themeShade="BF"/>
          <w:sz w:val="26"/>
          <w:szCs w:val="26"/>
        </w:rPr>
        <w:t xml:space="preserve">CUARTO.- </w:t>
      </w:r>
      <w:r>
        <w:rPr>
          <w:rFonts w:ascii="Calibri" w:hAnsi="Calibri"/>
          <w:b/>
          <w:color w:val="AEAAAA" w:themeColor="background2" w:themeShade="BF"/>
          <w:sz w:val="26"/>
          <w:szCs w:val="27"/>
        </w:rPr>
        <w:t>N</w:t>
      </w:r>
      <w:r w:rsidRPr="0018554B">
        <w:rPr>
          <w:rFonts w:ascii="Calibri" w:hAnsi="Calibri"/>
          <w:b/>
          <w:color w:val="AEAAAA" w:themeColor="background2" w:themeShade="BF"/>
          <w:sz w:val="26"/>
          <w:szCs w:val="27"/>
        </w:rPr>
        <w:t>o ha</w:t>
      </w:r>
      <w:r w:rsidRPr="0018554B">
        <w:rPr>
          <w:rFonts w:ascii="Calibri" w:hAnsi="Calibri"/>
          <w:color w:val="AEAAAA" w:themeColor="background2" w:themeShade="BF"/>
          <w:sz w:val="26"/>
          <w:szCs w:val="27"/>
        </w:rPr>
        <w:t xml:space="preserve"> </w:t>
      </w:r>
      <w:r w:rsidRPr="0018554B">
        <w:rPr>
          <w:rFonts w:ascii="Calibri" w:hAnsi="Calibri"/>
          <w:b/>
          <w:color w:val="AEAAAA" w:themeColor="background2" w:themeShade="BF"/>
          <w:sz w:val="26"/>
          <w:szCs w:val="27"/>
        </w:rPr>
        <w:t>lugar</w:t>
      </w:r>
      <w:r>
        <w:rPr>
          <w:rFonts w:ascii="Calibri" w:hAnsi="Calibri"/>
          <w:color w:val="AEAAAA" w:themeColor="background2" w:themeShade="BF"/>
          <w:sz w:val="26"/>
          <w:szCs w:val="27"/>
        </w:rPr>
        <w:t xml:space="preserve"> a condenar </w:t>
      </w:r>
      <w:r w:rsidRPr="00505584">
        <w:rPr>
          <w:rFonts w:ascii="Calibri" w:hAnsi="Calibri"/>
          <w:color w:val="AEAAAA" w:themeColor="background2" w:themeShade="BF"/>
          <w:sz w:val="26"/>
          <w:szCs w:val="27"/>
        </w:rPr>
        <w:t xml:space="preserve">a las enjuiciadas al </w:t>
      </w:r>
      <w:r w:rsidR="00E64FDB">
        <w:rPr>
          <w:rFonts w:ascii="Calibri" w:hAnsi="Calibri"/>
          <w:color w:val="AEAAAA" w:themeColor="background2" w:themeShade="BF"/>
          <w:sz w:val="26"/>
          <w:szCs w:val="27"/>
        </w:rPr>
        <w:t>otorgamiento de refrendo alguno</w:t>
      </w:r>
      <w:r>
        <w:rPr>
          <w:rFonts w:ascii="Calibri" w:hAnsi="Calibri"/>
          <w:color w:val="AEAAAA" w:themeColor="background2" w:themeShade="BF"/>
          <w:sz w:val="26"/>
          <w:szCs w:val="27"/>
        </w:rPr>
        <w:t>;</w:t>
      </w:r>
      <w:r w:rsidRPr="00505584">
        <w:rPr>
          <w:rFonts w:ascii="Calibri" w:hAnsi="Calibri"/>
          <w:color w:val="AEAAAA" w:themeColor="background2" w:themeShade="BF"/>
          <w:sz w:val="26"/>
          <w:szCs w:val="27"/>
        </w:rPr>
        <w:t xml:space="preserve"> </w:t>
      </w:r>
      <w:r>
        <w:rPr>
          <w:rFonts w:ascii="Calibri" w:hAnsi="Calibri"/>
          <w:bCs/>
          <w:color w:val="AEAAAA" w:themeColor="background2" w:themeShade="BF"/>
          <w:sz w:val="26"/>
          <w:szCs w:val="27"/>
        </w:rPr>
        <w:t>l</w:t>
      </w:r>
      <w:r>
        <w:rPr>
          <w:rFonts w:ascii="Calibri" w:hAnsi="Calibri" w:cs="Arial"/>
          <w:color w:val="AEAAAA" w:themeColor="background2" w:themeShade="BF"/>
          <w:sz w:val="26"/>
          <w:szCs w:val="26"/>
        </w:rPr>
        <w:t xml:space="preserve">o anterior, </w:t>
      </w:r>
      <w:r w:rsidRPr="00D86707">
        <w:rPr>
          <w:rFonts w:ascii="Calibri" w:hAnsi="Calibri" w:cs="Arial"/>
          <w:color w:val="AEAAAA" w:themeColor="background2" w:themeShade="BF"/>
          <w:sz w:val="26"/>
          <w:szCs w:val="26"/>
        </w:rPr>
        <w:t xml:space="preserve">atendiendo a las </w:t>
      </w:r>
      <w:r>
        <w:rPr>
          <w:rFonts w:ascii="Calibri" w:hAnsi="Calibri" w:cs="Arial"/>
          <w:color w:val="AEAAAA" w:themeColor="background2" w:themeShade="BF"/>
          <w:sz w:val="26"/>
          <w:szCs w:val="26"/>
        </w:rPr>
        <w:t>C</w:t>
      </w:r>
      <w:r w:rsidRPr="00D86707">
        <w:rPr>
          <w:rFonts w:ascii="Calibri" w:hAnsi="Calibri" w:cs="Arial"/>
          <w:color w:val="AEAAAA" w:themeColor="background2" w:themeShade="BF"/>
          <w:sz w:val="26"/>
          <w:szCs w:val="26"/>
        </w:rPr>
        <w:t xml:space="preserve">onsideraciones lógicas y jurídicas expresadas en el Considerando </w:t>
      </w:r>
      <w:r>
        <w:rPr>
          <w:rFonts w:ascii="Calibri" w:hAnsi="Calibri" w:cs="Arial"/>
          <w:color w:val="AEAAAA" w:themeColor="background2" w:themeShade="BF"/>
          <w:sz w:val="26"/>
          <w:szCs w:val="26"/>
        </w:rPr>
        <w:t xml:space="preserve">Octavo de esta misma </w:t>
      </w:r>
      <w:r w:rsidR="009F3932">
        <w:rPr>
          <w:rFonts w:ascii="Calibri" w:hAnsi="Calibri" w:cs="Arial"/>
          <w:color w:val="AEAAAA" w:themeColor="background2" w:themeShade="BF"/>
          <w:sz w:val="26"/>
          <w:szCs w:val="26"/>
        </w:rPr>
        <w:t>resolución.</w:t>
      </w:r>
      <w:r>
        <w:rPr>
          <w:rFonts w:ascii="Calibri" w:hAnsi="Calibri" w:cs="Arial"/>
          <w:color w:val="AEAAAA" w:themeColor="background2" w:themeShade="BF"/>
          <w:sz w:val="26"/>
          <w:szCs w:val="26"/>
        </w:rPr>
        <w:t xml:space="preserve"> . . . . . . . . . . . . .</w:t>
      </w:r>
    </w:p>
    <w:p w:rsidR="00740088" w:rsidRDefault="00740088" w:rsidP="00740088">
      <w:pPr>
        <w:pStyle w:val="Textoindependiente"/>
        <w:rPr>
          <w:rFonts w:ascii="Calibri" w:hAnsi="Calibri"/>
          <w:color w:val="AEAAAA" w:themeColor="background2" w:themeShade="BF"/>
          <w:sz w:val="26"/>
          <w:szCs w:val="27"/>
        </w:rPr>
      </w:pPr>
    </w:p>
    <w:p w:rsidR="00415236" w:rsidRPr="00AD00EF" w:rsidRDefault="00415236" w:rsidP="00415236">
      <w:pPr>
        <w:pStyle w:val="Textoindependiente"/>
        <w:ind w:firstLine="708"/>
        <w:rPr>
          <w:rFonts w:ascii="Calibri" w:hAnsi="Calibri" w:cs="Calibri"/>
          <w:color w:val="AEAAAA" w:themeColor="background2" w:themeShade="BF"/>
          <w:sz w:val="26"/>
          <w:szCs w:val="26"/>
        </w:rPr>
      </w:pPr>
      <w:r w:rsidRPr="007A55CF">
        <w:rPr>
          <w:rFonts w:ascii="Calibri" w:hAnsi="Calibri"/>
          <w:b/>
          <w:i/>
          <w:color w:val="AEAAAA" w:themeColor="background2" w:themeShade="BF"/>
          <w:sz w:val="26"/>
          <w:szCs w:val="26"/>
        </w:rPr>
        <w:t xml:space="preserve">QUINTO.- </w:t>
      </w:r>
      <w:r w:rsidRPr="007A55CF">
        <w:rPr>
          <w:rFonts w:ascii="Calibri" w:hAnsi="Calibri" w:cs="Arial"/>
          <w:bCs/>
          <w:iCs/>
          <w:color w:val="AEAAAA" w:themeColor="background2" w:themeShade="BF"/>
          <w:sz w:val="26"/>
          <w:szCs w:val="26"/>
        </w:rPr>
        <w:t xml:space="preserve">Se </w:t>
      </w:r>
      <w:r w:rsidRPr="007A55CF">
        <w:rPr>
          <w:rFonts w:ascii="Calibri" w:hAnsi="Calibri"/>
          <w:b/>
          <w:color w:val="AEAAAA" w:themeColor="background2" w:themeShade="BF"/>
          <w:sz w:val="26"/>
          <w:szCs w:val="26"/>
        </w:rPr>
        <w:t xml:space="preserve">ordena </w:t>
      </w:r>
      <w:r w:rsidRPr="007A55CF">
        <w:rPr>
          <w:rFonts w:ascii="Calibri" w:hAnsi="Calibri" w:cs="Calibri"/>
          <w:color w:val="AEAAAA" w:themeColor="background2" w:themeShade="BF"/>
          <w:sz w:val="26"/>
          <w:szCs w:val="26"/>
        </w:rPr>
        <w:t xml:space="preserve">al Director de Ejecución demandado, a que proceda a hacer todas las gestiones que resulten necesarias a efecto de levantar el embargo recaído sobre </w:t>
      </w:r>
      <w:r w:rsidR="009846A7" w:rsidRPr="00752D5B">
        <w:rPr>
          <w:rFonts w:ascii="Calibri" w:hAnsi="Calibri" w:cs="Calibri"/>
          <w:color w:val="AEAAAA" w:themeColor="background2" w:themeShade="BF"/>
          <w:sz w:val="26"/>
          <w:szCs w:val="26"/>
        </w:rPr>
        <w:t xml:space="preserve">los bienes muebles localizados en </w:t>
      </w:r>
      <w:r w:rsidRPr="00752D5B">
        <w:rPr>
          <w:rFonts w:ascii="Calibri" w:hAnsi="Calibri" w:cs="Calibri"/>
          <w:color w:val="AEAAAA" w:themeColor="background2" w:themeShade="BF"/>
          <w:sz w:val="26"/>
          <w:szCs w:val="26"/>
        </w:rPr>
        <w:t xml:space="preserve">el </w:t>
      </w:r>
      <w:r w:rsidR="009F3932" w:rsidRPr="00752D5B">
        <w:rPr>
          <w:rFonts w:ascii="Calibri" w:hAnsi="Calibri" w:cs="Calibri"/>
          <w:color w:val="AEAAAA" w:themeColor="background2" w:themeShade="BF"/>
          <w:sz w:val="26"/>
          <w:szCs w:val="26"/>
        </w:rPr>
        <w:t xml:space="preserve">ático del </w:t>
      </w:r>
      <w:r w:rsidRPr="00752D5B">
        <w:rPr>
          <w:rFonts w:ascii="Calibri" w:hAnsi="Calibri" w:cs="Calibri"/>
          <w:color w:val="AEAAAA" w:themeColor="background2" w:themeShade="BF"/>
          <w:sz w:val="26"/>
          <w:szCs w:val="26"/>
        </w:rPr>
        <w:t xml:space="preserve">inmueble </w:t>
      </w:r>
      <w:r w:rsidRPr="007A55CF">
        <w:rPr>
          <w:rFonts w:ascii="Calibri" w:hAnsi="Calibri" w:cs="Calibri"/>
          <w:color w:val="AEAAAA" w:themeColor="background2" w:themeShade="BF"/>
          <w:sz w:val="26"/>
          <w:szCs w:val="26"/>
        </w:rPr>
        <w:t>ubicado en</w:t>
      </w:r>
      <w:r w:rsidRPr="007A55CF">
        <w:rPr>
          <w:rFonts w:ascii="Calibri" w:hAnsi="Calibri"/>
          <w:bCs/>
          <w:color w:val="AEAAAA" w:themeColor="background2" w:themeShade="BF"/>
          <w:sz w:val="26"/>
          <w:szCs w:val="27"/>
        </w:rPr>
        <w:t xml:space="preserve"> </w:t>
      </w:r>
      <w:r>
        <w:rPr>
          <w:rFonts w:ascii="Calibri" w:hAnsi="Calibri"/>
          <w:bCs/>
          <w:color w:val="AEAAAA" w:themeColor="background2" w:themeShade="BF"/>
          <w:sz w:val="26"/>
          <w:szCs w:val="27"/>
        </w:rPr>
        <w:t xml:space="preserve">calle Francisco I. Madero número 624-A seiscientos veinticuatro letra A, de la zona Centro </w:t>
      </w:r>
      <w:r w:rsidRPr="007A55CF">
        <w:rPr>
          <w:rFonts w:ascii="Calibri" w:hAnsi="Calibri"/>
          <w:color w:val="AEAAAA" w:themeColor="background2" w:themeShade="BF"/>
          <w:sz w:val="26"/>
          <w:szCs w:val="26"/>
        </w:rPr>
        <w:t xml:space="preserve">de esta </w:t>
      </w:r>
      <w:r w:rsidRPr="00AD00EF">
        <w:rPr>
          <w:rFonts w:ascii="Calibri" w:hAnsi="Calibri"/>
          <w:color w:val="AEAAAA" w:themeColor="background2" w:themeShade="BF"/>
          <w:sz w:val="26"/>
          <w:szCs w:val="26"/>
        </w:rPr>
        <w:t>ciudad</w:t>
      </w:r>
      <w:r>
        <w:rPr>
          <w:rFonts w:ascii="Calibri" w:hAnsi="Calibri"/>
          <w:color w:val="AEAAAA" w:themeColor="background2" w:themeShade="BF"/>
          <w:sz w:val="26"/>
          <w:szCs w:val="26"/>
        </w:rPr>
        <w:t>.</w:t>
      </w:r>
      <w:r w:rsidRPr="00AD00EF">
        <w:rPr>
          <w:rFonts w:ascii="Calibri" w:hAnsi="Calibri"/>
          <w:color w:val="AEAAAA" w:themeColor="background2" w:themeShade="BF"/>
          <w:sz w:val="26"/>
          <w:szCs w:val="26"/>
        </w:rPr>
        <w:t xml:space="preserve"> Ello de acuerdo a lo señalado en el </w:t>
      </w:r>
      <w:r>
        <w:rPr>
          <w:rFonts w:ascii="Calibri" w:hAnsi="Calibri"/>
          <w:color w:val="AEAAAA" w:themeColor="background2" w:themeShade="BF"/>
          <w:sz w:val="26"/>
          <w:szCs w:val="26"/>
        </w:rPr>
        <w:t>último párrafo del C</w:t>
      </w:r>
      <w:r w:rsidRPr="00AD00EF">
        <w:rPr>
          <w:rFonts w:ascii="Calibri" w:hAnsi="Calibri"/>
          <w:color w:val="AEAAAA" w:themeColor="background2" w:themeShade="BF"/>
          <w:sz w:val="26"/>
          <w:szCs w:val="26"/>
        </w:rPr>
        <w:t xml:space="preserve">onsiderando </w:t>
      </w:r>
      <w:r>
        <w:rPr>
          <w:rFonts w:ascii="Calibri" w:hAnsi="Calibri"/>
          <w:color w:val="AEAAAA" w:themeColor="background2" w:themeShade="BF"/>
          <w:sz w:val="26"/>
          <w:szCs w:val="26"/>
        </w:rPr>
        <w:t>Sexto</w:t>
      </w:r>
      <w:r w:rsidRPr="00AD00EF">
        <w:rPr>
          <w:rFonts w:ascii="Calibri" w:hAnsi="Calibri"/>
          <w:color w:val="AEAAAA" w:themeColor="background2" w:themeShade="BF"/>
          <w:sz w:val="26"/>
          <w:szCs w:val="26"/>
        </w:rPr>
        <w:t xml:space="preserve"> de este fallo</w:t>
      </w:r>
      <w:r w:rsidRPr="00AD00EF">
        <w:rPr>
          <w:rFonts w:ascii="Calibri" w:hAnsi="Calibri" w:cs="Calibri"/>
          <w:color w:val="AEAAAA" w:themeColor="background2" w:themeShade="BF"/>
          <w:sz w:val="26"/>
          <w:szCs w:val="26"/>
        </w:rPr>
        <w:t xml:space="preserve">. . . . . . . . . .  </w:t>
      </w:r>
      <w:r w:rsidR="00752D5B">
        <w:rPr>
          <w:rFonts w:ascii="Calibri" w:hAnsi="Calibri" w:cs="Calibri"/>
          <w:color w:val="AEAAAA" w:themeColor="background2" w:themeShade="BF"/>
          <w:sz w:val="26"/>
          <w:szCs w:val="26"/>
        </w:rPr>
        <w:t xml:space="preserve">. . . . . . . . . . . . . . . . . . . . . </w:t>
      </w:r>
    </w:p>
    <w:p w:rsidR="00415236" w:rsidRDefault="00415236" w:rsidP="00740088">
      <w:pPr>
        <w:pStyle w:val="Textoindependiente"/>
        <w:rPr>
          <w:rFonts w:ascii="Calibri" w:hAnsi="Calibri"/>
          <w:color w:val="AEAAAA" w:themeColor="background2" w:themeShade="BF"/>
          <w:sz w:val="26"/>
          <w:szCs w:val="27"/>
        </w:rPr>
      </w:pPr>
    </w:p>
    <w:p w:rsidR="00740088" w:rsidRPr="00D86707" w:rsidRDefault="00740088" w:rsidP="00740088">
      <w:pPr>
        <w:pStyle w:val="Textoindependiente"/>
        <w:ind w:firstLine="708"/>
        <w:rPr>
          <w:rFonts w:ascii="Calibri" w:hAnsi="Calibri" w:cs="Arial"/>
          <w:color w:val="AEAAAA" w:themeColor="background2" w:themeShade="BF"/>
          <w:sz w:val="26"/>
          <w:szCs w:val="26"/>
        </w:rPr>
      </w:pPr>
      <w:r w:rsidRPr="00D86707">
        <w:rPr>
          <w:rFonts w:ascii="Calibri" w:hAnsi="Calibri" w:cs="Arial"/>
          <w:color w:val="AEAAAA" w:themeColor="background2" w:themeShade="BF"/>
          <w:sz w:val="26"/>
          <w:szCs w:val="26"/>
        </w:rPr>
        <w:t>Notifíquese a la</w:t>
      </w:r>
      <w:r w:rsidR="00415236">
        <w:rPr>
          <w:rFonts w:ascii="Calibri" w:hAnsi="Calibri" w:cs="Arial"/>
          <w:color w:val="AEAAAA" w:themeColor="background2" w:themeShade="BF"/>
          <w:sz w:val="26"/>
          <w:szCs w:val="26"/>
        </w:rPr>
        <w:t>s</w:t>
      </w:r>
      <w:r w:rsidRPr="00D86707">
        <w:rPr>
          <w:rFonts w:ascii="Calibri" w:hAnsi="Calibri" w:cs="Arial"/>
          <w:color w:val="AEAAAA" w:themeColor="background2" w:themeShade="BF"/>
          <w:sz w:val="26"/>
          <w:szCs w:val="26"/>
        </w:rPr>
        <w:t xml:space="preserve"> autoridad</w:t>
      </w:r>
      <w:r w:rsidR="00415236">
        <w:rPr>
          <w:rFonts w:ascii="Calibri" w:hAnsi="Calibri" w:cs="Arial"/>
          <w:color w:val="AEAAAA" w:themeColor="background2" w:themeShade="BF"/>
          <w:sz w:val="26"/>
          <w:szCs w:val="26"/>
        </w:rPr>
        <w:t>es</w:t>
      </w:r>
      <w:r w:rsidRPr="00D86707">
        <w:rPr>
          <w:rFonts w:ascii="Calibri" w:hAnsi="Calibri" w:cs="Arial"/>
          <w:color w:val="AEAAAA" w:themeColor="background2" w:themeShade="BF"/>
          <w:sz w:val="26"/>
          <w:szCs w:val="26"/>
        </w:rPr>
        <w:t xml:space="preserve"> demandada</w:t>
      </w:r>
      <w:r w:rsidR="00415236">
        <w:rPr>
          <w:rFonts w:ascii="Calibri" w:hAnsi="Calibri" w:cs="Arial"/>
          <w:color w:val="AEAAAA" w:themeColor="background2" w:themeShade="BF"/>
          <w:sz w:val="26"/>
          <w:szCs w:val="26"/>
        </w:rPr>
        <w:t>s</w:t>
      </w:r>
      <w:r w:rsidRPr="00D86707">
        <w:rPr>
          <w:rFonts w:ascii="Calibri" w:hAnsi="Calibri" w:cs="Arial"/>
          <w:color w:val="AEAAAA" w:themeColor="background2" w:themeShade="BF"/>
          <w:sz w:val="26"/>
          <w:szCs w:val="26"/>
        </w:rPr>
        <w:t xml:space="preserve"> por oficio y a la parte actora personalmente. . . . . . . . . . . . . . . . . . . . . . . . . . . . . . . . . . . . . . . . . . . . . . . . . . . . . . . . </w:t>
      </w:r>
    </w:p>
    <w:p w:rsidR="00740088" w:rsidRPr="00D86707" w:rsidRDefault="00740088" w:rsidP="00740088">
      <w:pPr>
        <w:pStyle w:val="Textoindependiente"/>
        <w:rPr>
          <w:rFonts w:ascii="Calibri" w:hAnsi="Calibri" w:cs="Arial"/>
          <w:color w:val="AEAAAA" w:themeColor="background2" w:themeShade="BF"/>
          <w:sz w:val="26"/>
          <w:szCs w:val="26"/>
        </w:rPr>
      </w:pPr>
    </w:p>
    <w:p w:rsidR="00740088" w:rsidRPr="00D86707" w:rsidRDefault="00740088" w:rsidP="00740088">
      <w:pPr>
        <w:pStyle w:val="Textoindependiente"/>
        <w:rPr>
          <w:rFonts w:ascii="Calibri" w:hAnsi="Calibri" w:cs="Arial"/>
          <w:b/>
          <w:bCs/>
          <w:color w:val="AEAAAA" w:themeColor="background2" w:themeShade="BF"/>
          <w:sz w:val="26"/>
          <w:szCs w:val="26"/>
        </w:rPr>
      </w:pPr>
      <w:r w:rsidRPr="00D86707">
        <w:rPr>
          <w:rFonts w:ascii="Calibri" w:hAnsi="Calibri" w:cs="Arial"/>
          <w:color w:val="AEAAAA" w:themeColor="background2" w:themeShade="BF"/>
          <w:sz w:val="26"/>
          <w:szCs w:val="26"/>
        </w:rPr>
        <w:tab/>
        <w:t xml:space="preserve">En su oportunidad, archívese este expediente, como asunto totalmente concluido y </w:t>
      </w:r>
      <w:r w:rsidR="009F3932" w:rsidRPr="00D86707">
        <w:rPr>
          <w:rFonts w:ascii="Calibri" w:hAnsi="Calibri" w:cs="Arial"/>
          <w:color w:val="AEAAAA" w:themeColor="background2" w:themeShade="BF"/>
          <w:sz w:val="26"/>
          <w:szCs w:val="26"/>
        </w:rPr>
        <w:t>dese</w:t>
      </w:r>
      <w:r w:rsidRPr="00D86707">
        <w:rPr>
          <w:rFonts w:ascii="Calibri" w:hAnsi="Calibri" w:cs="Arial"/>
          <w:color w:val="AEAAAA" w:themeColor="background2" w:themeShade="BF"/>
          <w:sz w:val="26"/>
          <w:szCs w:val="26"/>
        </w:rPr>
        <w:t xml:space="preserve"> de baja en el Libro de Registros que se lleva para tal efecto. . . . .</w:t>
      </w:r>
      <w:r>
        <w:rPr>
          <w:rFonts w:ascii="Calibri" w:hAnsi="Calibri" w:cs="Arial"/>
          <w:color w:val="AEAAAA" w:themeColor="background2" w:themeShade="BF"/>
          <w:sz w:val="26"/>
          <w:szCs w:val="26"/>
        </w:rPr>
        <w:t xml:space="preserve"> </w:t>
      </w:r>
    </w:p>
    <w:p w:rsidR="00740088" w:rsidRPr="00D86707" w:rsidRDefault="00740088" w:rsidP="00740088">
      <w:pPr>
        <w:pStyle w:val="Textoindependiente"/>
        <w:rPr>
          <w:rFonts w:ascii="Calibri" w:hAnsi="Calibri" w:cs="Arial"/>
          <w:color w:val="AEAAAA" w:themeColor="background2" w:themeShade="BF"/>
          <w:sz w:val="26"/>
          <w:szCs w:val="26"/>
        </w:rPr>
      </w:pPr>
    </w:p>
    <w:p w:rsidR="00740088" w:rsidRPr="00D86707" w:rsidRDefault="00740088" w:rsidP="00740088">
      <w:pPr>
        <w:pStyle w:val="Textoindependiente"/>
        <w:ind w:firstLine="708"/>
        <w:rPr>
          <w:rFonts w:ascii="Calibri" w:hAnsi="Calibri"/>
          <w:color w:val="AEAAAA" w:themeColor="background2" w:themeShade="BF"/>
          <w:sz w:val="26"/>
          <w:szCs w:val="26"/>
        </w:rPr>
      </w:pPr>
      <w:r w:rsidRPr="00D86707">
        <w:rPr>
          <w:rFonts w:ascii="Calibri" w:hAnsi="Calibri"/>
          <w:color w:val="AEAAAA" w:themeColor="background2" w:themeShade="BF"/>
          <w:sz w:val="26"/>
          <w:szCs w:val="26"/>
        </w:rPr>
        <w:lastRenderedPageBreak/>
        <w:t xml:space="preserve">Así lo resolvió y firma el Licenciado </w:t>
      </w:r>
      <w:r w:rsidRPr="00D86707">
        <w:rPr>
          <w:rFonts w:ascii="Calibri" w:hAnsi="Calibri"/>
          <w:b/>
          <w:bCs/>
          <w:color w:val="AEAAAA" w:themeColor="background2" w:themeShade="BF"/>
          <w:sz w:val="26"/>
          <w:szCs w:val="26"/>
        </w:rPr>
        <w:t>Ernesto Alejandro Mora Álvarez</w:t>
      </w:r>
      <w:r w:rsidRPr="00D86707">
        <w:rPr>
          <w:rFonts w:ascii="Calibri" w:hAnsi="Calibri"/>
          <w:color w:val="AEAAAA" w:themeColor="background2" w:themeShade="BF"/>
          <w:sz w:val="26"/>
          <w:szCs w:val="26"/>
        </w:rPr>
        <w:t xml:space="preserve">, Juez Segundo Administrativo Municipal de León, Guanajuato, quien actúa asistido en forma legal con Secretaria de Estudio y Cuenta, Licenciada </w:t>
      </w:r>
      <w:r w:rsidRPr="00D86707">
        <w:rPr>
          <w:rFonts w:ascii="Calibri" w:hAnsi="Calibri"/>
          <w:b/>
          <w:bCs/>
          <w:color w:val="AEAAAA" w:themeColor="background2" w:themeShade="BF"/>
          <w:sz w:val="26"/>
          <w:szCs w:val="26"/>
        </w:rPr>
        <w:t>María del Rocío Villanueva Sánchez</w:t>
      </w:r>
      <w:r w:rsidRPr="00D86707">
        <w:rPr>
          <w:rFonts w:ascii="Calibri" w:hAnsi="Calibri"/>
          <w:color w:val="AEAAAA" w:themeColor="background2" w:themeShade="BF"/>
          <w:sz w:val="26"/>
          <w:szCs w:val="26"/>
        </w:rPr>
        <w:t xml:space="preserve">, quien da fe. . . . . . . . . . . . . . . . . . . . . . . . . . . . . . . . . . . . . . . . . . </w:t>
      </w:r>
    </w:p>
    <w:p w:rsidR="00D77C44" w:rsidRDefault="00550CA1" w:rsidP="00101AA3">
      <w:pPr>
        <w:autoSpaceDE w:val="0"/>
        <w:autoSpaceDN w:val="0"/>
        <w:adjustRightInd w:val="0"/>
        <w:ind w:firstLine="708"/>
        <w:jc w:val="both"/>
        <w:rPr>
          <w:rFonts w:asciiTheme="minorHAnsi" w:hAnsiTheme="minorHAnsi"/>
          <w:color w:val="AEAAAA" w:themeColor="background2" w:themeShade="BF"/>
          <w:sz w:val="26"/>
          <w:szCs w:val="26"/>
        </w:rPr>
      </w:pPr>
      <w:r>
        <w:rPr>
          <w:rFonts w:asciiTheme="minorHAnsi" w:hAnsiTheme="minorHAnsi"/>
          <w:color w:val="AEAAAA" w:themeColor="background2" w:themeShade="BF"/>
          <w:sz w:val="26"/>
          <w:szCs w:val="26"/>
        </w:rPr>
        <w:t xml:space="preserve"> </w:t>
      </w:r>
    </w:p>
    <w:p w:rsidR="00101AA3" w:rsidRPr="00101AA3" w:rsidRDefault="00101AA3" w:rsidP="009B7458">
      <w:pPr>
        <w:ind w:firstLine="708"/>
        <w:jc w:val="both"/>
        <w:rPr>
          <w:rFonts w:ascii="Calibri" w:hAnsi="Calibri"/>
          <w:bCs/>
          <w:color w:val="AEAAAA" w:themeColor="background2" w:themeShade="BF"/>
          <w:sz w:val="26"/>
          <w:szCs w:val="27"/>
          <w:lang w:val="es-MX"/>
        </w:rPr>
      </w:pPr>
    </w:p>
    <w:p w:rsidR="00101AA3" w:rsidRDefault="00101AA3" w:rsidP="009B7458">
      <w:pPr>
        <w:ind w:firstLine="708"/>
        <w:jc w:val="both"/>
        <w:rPr>
          <w:rFonts w:ascii="Calibri" w:hAnsi="Calibri"/>
          <w:bCs/>
          <w:color w:val="AEAAAA" w:themeColor="background2" w:themeShade="BF"/>
          <w:sz w:val="26"/>
          <w:szCs w:val="27"/>
        </w:rPr>
      </w:pPr>
    </w:p>
    <w:p w:rsidR="00101AA3" w:rsidRDefault="00101AA3"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9B7458">
      <w:pPr>
        <w:ind w:firstLine="708"/>
        <w:jc w:val="both"/>
        <w:rPr>
          <w:rFonts w:ascii="Calibri" w:hAnsi="Calibri"/>
          <w:bCs/>
          <w:color w:val="AEAAAA" w:themeColor="background2" w:themeShade="BF"/>
          <w:sz w:val="26"/>
          <w:szCs w:val="27"/>
        </w:rPr>
      </w:pPr>
    </w:p>
    <w:p w:rsidR="00EB49C4" w:rsidRDefault="00EB49C4" w:rsidP="00EB49C4">
      <w:pPr>
        <w:jc w:val="both"/>
        <w:rPr>
          <w:rFonts w:ascii="Calibri" w:hAnsi="Calibri"/>
          <w:bCs/>
          <w:color w:val="AEAAAA" w:themeColor="background2" w:themeShade="BF"/>
          <w:sz w:val="26"/>
          <w:szCs w:val="27"/>
        </w:rPr>
      </w:pPr>
    </w:p>
    <w:p w:rsidR="00EB49C4" w:rsidRPr="00EB49C4" w:rsidRDefault="00EB49C4" w:rsidP="00EB49C4">
      <w:pPr>
        <w:ind w:firstLine="708"/>
        <w:jc w:val="both"/>
        <w:rPr>
          <w:rFonts w:ascii="Calibri" w:hAnsi="Calibri"/>
          <w:b/>
          <w:bCs/>
          <w:color w:val="AEAAAA" w:themeColor="background2" w:themeShade="BF"/>
        </w:rPr>
      </w:pPr>
      <w:r w:rsidRPr="00EB49C4">
        <w:rPr>
          <w:rFonts w:ascii="Calibri" w:hAnsi="Calibri"/>
          <w:b/>
          <w:bCs/>
          <w:color w:val="AEAAAA" w:themeColor="background2" w:themeShade="BF"/>
        </w:rPr>
        <w:t>LA PRESENTE FOJA FORMA PARTE DE LA SENTENCIA DICTADA EL DÍA 16 DIECISÉIS DE NOVIEMBRE DEL AÑO 2016 DOS MIL DIECISÉIS, EN EL PROCESO ADMINISTRATIVO CON NÚMERO DE EXPEDIENTE 700/2014-JN.</w:t>
      </w:r>
      <w:r>
        <w:rPr>
          <w:rFonts w:ascii="Calibri" w:hAnsi="Calibri"/>
          <w:b/>
          <w:bCs/>
          <w:color w:val="AEAAAA" w:themeColor="background2" w:themeShade="BF"/>
        </w:rPr>
        <w:t xml:space="preserve"> . . . . . . . . . . . . . . . . . . . </w:t>
      </w:r>
    </w:p>
    <w:p w:rsidR="00EB49C4" w:rsidRDefault="00EB49C4" w:rsidP="009B7458">
      <w:pPr>
        <w:ind w:firstLine="708"/>
        <w:jc w:val="both"/>
        <w:rPr>
          <w:rFonts w:ascii="Calibri" w:hAnsi="Calibri"/>
          <w:bCs/>
          <w:color w:val="AEAAAA" w:themeColor="background2" w:themeShade="BF"/>
          <w:sz w:val="26"/>
          <w:szCs w:val="27"/>
        </w:rPr>
      </w:pPr>
    </w:p>
    <w:sectPr w:rsidR="00EB49C4" w:rsidSect="001A0C40">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628" w:rsidRDefault="00382628">
      <w:r>
        <w:separator/>
      </w:r>
    </w:p>
  </w:endnote>
  <w:endnote w:type="continuationSeparator" w:id="0">
    <w:p w:rsidR="00382628" w:rsidRDefault="0038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628" w:rsidRDefault="00382628">
      <w:r>
        <w:separator/>
      </w:r>
    </w:p>
  </w:footnote>
  <w:footnote w:type="continuationSeparator" w:id="0">
    <w:p w:rsidR="00382628" w:rsidRDefault="00382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500650"/>
      <w:docPartObj>
        <w:docPartGallery w:val="Page Numbers (Top of Page)"/>
        <w:docPartUnique/>
      </w:docPartObj>
    </w:sdtPr>
    <w:sdtEndPr/>
    <w:sdtContent>
      <w:p w:rsidR="00740088" w:rsidRDefault="00740088">
        <w:pPr>
          <w:pStyle w:val="Encabezado"/>
          <w:jc w:val="center"/>
        </w:pPr>
        <w:r>
          <w:fldChar w:fldCharType="begin"/>
        </w:r>
        <w:r>
          <w:instrText>PAGE   \* MERGEFORMAT</w:instrText>
        </w:r>
        <w:r>
          <w:fldChar w:fldCharType="separate"/>
        </w:r>
        <w:r w:rsidR="0066783C">
          <w:rPr>
            <w:noProof/>
          </w:rPr>
          <w:t>1</w:t>
        </w:r>
        <w:r>
          <w:fldChar w:fldCharType="end"/>
        </w:r>
      </w:p>
    </w:sdtContent>
  </w:sdt>
  <w:p w:rsidR="00740088" w:rsidRDefault="007400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C92"/>
    <w:rsid w:val="0000409C"/>
    <w:rsid w:val="000067A7"/>
    <w:rsid w:val="000117AB"/>
    <w:rsid w:val="00050C95"/>
    <w:rsid w:val="00075514"/>
    <w:rsid w:val="000905DB"/>
    <w:rsid w:val="000D16AF"/>
    <w:rsid w:val="000E67FC"/>
    <w:rsid w:val="00101AA3"/>
    <w:rsid w:val="001051E3"/>
    <w:rsid w:val="00125610"/>
    <w:rsid w:val="001339AE"/>
    <w:rsid w:val="001666ED"/>
    <w:rsid w:val="00171510"/>
    <w:rsid w:val="00184EA9"/>
    <w:rsid w:val="001A0C40"/>
    <w:rsid w:val="001B6784"/>
    <w:rsid w:val="001C0C60"/>
    <w:rsid w:val="001C1940"/>
    <w:rsid w:val="001D5F56"/>
    <w:rsid w:val="002209F5"/>
    <w:rsid w:val="002326F0"/>
    <w:rsid w:val="00232DE2"/>
    <w:rsid w:val="00252254"/>
    <w:rsid w:val="00290B8E"/>
    <w:rsid w:val="002A5354"/>
    <w:rsid w:val="002E3F9E"/>
    <w:rsid w:val="0034130D"/>
    <w:rsid w:val="003602A6"/>
    <w:rsid w:val="00382628"/>
    <w:rsid w:val="00390020"/>
    <w:rsid w:val="003E1299"/>
    <w:rsid w:val="003F6904"/>
    <w:rsid w:val="004058AF"/>
    <w:rsid w:val="00415236"/>
    <w:rsid w:val="004472E9"/>
    <w:rsid w:val="004506F6"/>
    <w:rsid w:val="00462A15"/>
    <w:rsid w:val="0046535F"/>
    <w:rsid w:val="004A49A4"/>
    <w:rsid w:val="004B09DE"/>
    <w:rsid w:val="004B1BE7"/>
    <w:rsid w:val="00550CA1"/>
    <w:rsid w:val="00567EF6"/>
    <w:rsid w:val="00581ABB"/>
    <w:rsid w:val="005F1233"/>
    <w:rsid w:val="005F6061"/>
    <w:rsid w:val="00604971"/>
    <w:rsid w:val="006144DD"/>
    <w:rsid w:val="006552B7"/>
    <w:rsid w:val="006606F9"/>
    <w:rsid w:val="0066783C"/>
    <w:rsid w:val="00671123"/>
    <w:rsid w:val="0068599A"/>
    <w:rsid w:val="006E50BD"/>
    <w:rsid w:val="006E57FF"/>
    <w:rsid w:val="006E7535"/>
    <w:rsid w:val="00700BB1"/>
    <w:rsid w:val="00721158"/>
    <w:rsid w:val="0073033C"/>
    <w:rsid w:val="007370D9"/>
    <w:rsid w:val="007372E3"/>
    <w:rsid w:val="00740088"/>
    <w:rsid w:val="00746C59"/>
    <w:rsid w:val="00750B50"/>
    <w:rsid w:val="00752D5B"/>
    <w:rsid w:val="00752E5F"/>
    <w:rsid w:val="007653C6"/>
    <w:rsid w:val="00774422"/>
    <w:rsid w:val="007A653D"/>
    <w:rsid w:val="007D74BD"/>
    <w:rsid w:val="0081773A"/>
    <w:rsid w:val="00832AB0"/>
    <w:rsid w:val="0086046F"/>
    <w:rsid w:val="00881EB2"/>
    <w:rsid w:val="008961F7"/>
    <w:rsid w:val="008C6C49"/>
    <w:rsid w:val="00936541"/>
    <w:rsid w:val="00937990"/>
    <w:rsid w:val="0098230F"/>
    <w:rsid w:val="009846A7"/>
    <w:rsid w:val="009B3DA2"/>
    <w:rsid w:val="009B7458"/>
    <w:rsid w:val="009C2C51"/>
    <w:rsid w:val="009F3932"/>
    <w:rsid w:val="00A008BB"/>
    <w:rsid w:val="00A05A9F"/>
    <w:rsid w:val="00A1504D"/>
    <w:rsid w:val="00A25789"/>
    <w:rsid w:val="00A267E3"/>
    <w:rsid w:val="00A3623A"/>
    <w:rsid w:val="00A65D17"/>
    <w:rsid w:val="00A8535C"/>
    <w:rsid w:val="00AB30BC"/>
    <w:rsid w:val="00AF4E8F"/>
    <w:rsid w:val="00B228B8"/>
    <w:rsid w:val="00B47820"/>
    <w:rsid w:val="00B64C7F"/>
    <w:rsid w:val="00B75F56"/>
    <w:rsid w:val="00BA507F"/>
    <w:rsid w:val="00BC5230"/>
    <w:rsid w:val="00BC6A12"/>
    <w:rsid w:val="00C113BA"/>
    <w:rsid w:val="00C13F06"/>
    <w:rsid w:val="00C3623F"/>
    <w:rsid w:val="00C71F18"/>
    <w:rsid w:val="00C86545"/>
    <w:rsid w:val="00C91982"/>
    <w:rsid w:val="00CA1C36"/>
    <w:rsid w:val="00CA35E8"/>
    <w:rsid w:val="00CF4FF1"/>
    <w:rsid w:val="00D07414"/>
    <w:rsid w:val="00D17232"/>
    <w:rsid w:val="00D45457"/>
    <w:rsid w:val="00D60F29"/>
    <w:rsid w:val="00D77C44"/>
    <w:rsid w:val="00DB1DB1"/>
    <w:rsid w:val="00E15803"/>
    <w:rsid w:val="00E357D5"/>
    <w:rsid w:val="00E4145F"/>
    <w:rsid w:val="00E45ED2"/>
    <w:rsid w:val="00E64CE6"/>
    <w:rsid w:val="00E64FDB"/>
    <w:rsid w:val="00E95D95"/>
    <w:rsid w:val="00EB3D31"/>
    <w:rsid w:val="00EB49C4"/>
    <w:rsid w:val="00EB4CD6"/>
    <w:rsid w:val="00ED129C"/>
    <w:rsid w:val="00F17C24"/>
    <w:rsid w:val="00F23690"/>
    <w:rsid w:val="00F26704"/>
    <w:rsid w:val="00F32C92"/>
    <w:rsid w:val="00F618BD"/>
    <w:rsid w:val="00F77D46"/>
    <w:rsid w:val="00FB19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CE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32C92"/>
    <w:pPr>
      <w:keepNext/>
      <w:outlineLvl w:val="0"/>
    </w:pPr>
    <w:rPr>
      <w:b/>
      <w:bCs/>
      <w:i/>
      <w:iCs/>
      <w:lang w:val="es-MX"/>
    </w:rPr>
  </w:style>
  <w:style w:type="paragraph" w:styleId="Ttulo2">
    <w:name w:val="heading 2"/>
    <w:basedOn w:val="Normal"/>
    <w:next w:val="Normal"/>
    <w:link w:val="Ttulo2Car"/>
    <w:uiPriority w:val="9"/>
    <w:semiHidden/>
    <w:unhideWhenUsed/>
    <w:qFormat/>
    <w:rsid w:val="00F32C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2C92"/>
    <w:rPr>
      <w:rFonts w:ascii="Times New Roman" w:eastAsia="Times New Roman" w:hAnsi="Times New Roman" w:cs="Times New Roman"/>
      <w:b/>
      <w:bCs/>
      <w:i/>
      <w:iCs/>
      <w:sz w:val="24"/>
      <w:szCs w:val="24"/>
      <w:lang w:eastAsia="es-ES"/>
    </w:rPr>
  </w:style>
  <w:style w:type="character" w:customStyle="1" w:styleId="Ttulo2Car">
    <w:name w:val="Título 2 Car"/>
    <w:basedOn w:val="Fuentedeprrafopredeter"/>
    <w:link w:val="Ttulo2"/>
    <w:uiPriority w:val="9"/>
    <w:semiHidden/>
    <w:rsid w:val="00F32C92"/>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F32C92"/>
    <w:pPr>
      <w:jc w:val="both"/>
    </w:pPr>
    <w:rPr>
      <w:lang w:val="es-MX"/>
    </w:rPr>
  </w:style>
  <w:style w:type="character" w:customStyle="1" w:styleId="TextoindependienteCar">
    <w:name w:val="Texto independiente Car"/>
    <w:basedOn w:val="Fuentedeprrafopredeter"/>
    <w:link w:val="Textoindependiente"/>
    <w:rsid w:val="00F32C92"/>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F32C92"/>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F32C92"/>
    <w:rPr>
      <w:rFonts w:ascii="Calibri" w:eastAsia="Times New Roman" w:hAnsi="Calibri" w:cs="Times New Roman"/>
      <w:sz w:val="26"/>
      <w:szCs w:val="27"/>
      <w:lang w:val="es-ES" w:eastAsia="es-ES"/>
    </w:rPr>
  </w:style>
  <w:style w:type="paragraph" w:styleId="Sangradetextonormal">
    <w:name w:val="Body Text Indent"/>
    <w:basedOn w:val="Normal"/>
    <w:link w:val="SangradetextonormalCar"/>
    <w:uiPriority w:val="99"/>
    <w:semiHidden/>
    <w:unhideWhenUsed/>
    <w:rsid w:val="00F32C92"/>
    <w:pPr>
      <w:spacing w:after="120"/>
      <w:ind w:left="283"/>
    </w:pPr>
  </w:style>
  <w:style w:type="character" w:customStyle="1" w:styleId="SangradetextonormalCar">
    <w:name w:val="Sangría de texto normal Car"/>
    <w:basedOn w:val="Fuentedeprrafopredeter"/>
    <w:link w:val="Sangradetextonormal"/>
    <w:uiPriority w:val="99"/>
    <w:semiHidden/>
    <w:rsid w:val="00F32C9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32C92"/>
    <w:pPr>
      <w:tabs>
        <w:tab w:val="center" w:pos="4419"/>
        <w:tab w:val="right" w:pos="8838"/>
      </w:tabs>
    </w:pPr>
  </w:style>
  <w:style w:type="character" w:customStyle="1" w:styleId="EncabezadoCar">
    <w:name w:val="Encabezado Car"/>
    <w:basedOn w:val="Fuentedeprrafopredeter"/>
    <w:link w:val="Encabezado"/>
    <w:uiPriority w:val="99"/>
    <w:rsid w:val="00F32C92"/>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4008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40088"/>
    <w:rPr>
      <w:rFonts w:ascii="Times New Roman" w:eastAsia="Times New Roman" w:hAnsi="Times New Roman" w:cs="Times New Roman"/>
      <w:sz w:val="24"/>
      <w:szCs w:val="24"/>
      <w:lang w:val="es-ES" w:eastAsia="es-ES"/>
    </w:rPr>
  </w:style>
  <w:style w:type="paragraph" w:customStyle="1" w:styleId="Normal0">
    <w:name w:val="[Normal]"/>
    <w:rsid w:val="00740088"/>
    <w:pPr>
      <w:autoSpaceDE w:val="0"/>
      <w:autoSpaceDN w:val="0"/>
      <w:adjustRightInd w:val="0"/>
      <w:spacing w:after="0" w:line="240" w:lineRule="auto"/>
    </w:pPr>
    <w:rPr>
      <w:rFonts w:ascii="Arial" w:eastAsia="Times New Roman" w:hAnsi="Arial" w:cs="Arial"/>
      <w:sz w:val="24"/>
      <w:szCs w:val="24"/>
      <w:lang w:val="es-ES" w:eastAsia="es-ES"/>
    </w:rPr>
  </w:style>
  <w:style w:type="paragraph" w:styleId="Sinespaciado">
    <w:name w:val="No Spacing"/>
    <w:uiPriority w:val="1"/>
    <w:qFormat/>
    <w:rsid w:val="00740088"/>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370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0D9"/>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CE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32C92"/>
    <w:pPr>
      <w:keepNext/>
      <w:outlineLvl w:val="0"/>
    </w:pPr>
    <w:rPr>
      <w:b/>
      <w:bCs/>
      <w:i/>
      <w:iCs/>
      <w:lang w:val="es-MX"/>
    </w:rPr>
  </w:style>
  <w:style w:type="paragraph" w:styleId="Ttulo2">
    <w:name w:val="heading 2"/>
    <w:basedOn w:val="Normal"/>
    <w:next w:val="Normal"/>
    <w:link w:val="Ttulo2Car"/>
    <w:uiPriority w:val="9"/>
    <w:semiHidden/>
    <w:unhideWhenUsed/>
    <w:qFormat/>
    <w:rsid w:val="00F32C9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32C92"/>
    <w:rPr>
      <w:rFonts w:ascii="Times New Roman" w:eastAsia="Times New Roman" w:hAnsi="Times New Roman" w:cs="Times New Roman"/>
      <w:b/>
      <w:bCs/>
      <w:i/>
      <w:iCs/>
      <w:sz w:val="24"/>
      <w:szCs w:val="24"/>
      <w:lang w:eastAsia="es-ES"/>
    </w:rPr>
  </w:style>
  <w:style w:type="character" w:customStyle="1" w:styleId="Ttulo2Car">
    <w:name w:val="Título 2 Car"/>
    <w:basedOn w:val="Fuentedeprrafopredeter"/>
    <w:link w:val="Ttulo2"/>
    <w:uiPriority w:val="9"/>
    <w:semiHidden/>
    <w:rsid w:val="00F32C92"/>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F32C92"/>
    <w:pPr>
      <w:jc w:val="both"/>
    </w:pPr>
    <w:rPr>
      <w:lang w:val="es-MX"/>
    </w:rPr>
  </w:style>
  <w:style w:type="character" w:customStyle="1" w:styleId="TextoindependienteCar">
    <w:name w:val="Texto independiente Car"/>
    <w:basedOn w:val="Fuentedeprrafopredeter"/>
    <w:link w:val="Textoindependiente"/>
    <w:rsid w:val="00F32C92"/>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F32C92"/>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F32C92"/>
    <w:rPr>
      <w:rFonts w:ascii="Calibri" w:eastAsia="Times New Roman" w:hAnsi="Calibri" w:cs="Times New Roman"/>
      <w:sz w:val="26"/>
      <w:szCs w:val="27"/>
      <w:lang w:val="es-ES" w:eastAsia="es-ES"/>
    </w:rPr>
  </w:style>
  <w:style w:type="paragraph" w:styleId="Sangradetextonormal">
    <w:name w:val="Body Text Indent"/>
    <w:basedOn w:val="Normal"/>
    <w:link w:val="SangradetextonormalCar"/>
    <w:uiPriority w:val="99"/>
    <w:semiHidden/>
    <w:unhideWhenUsed/>
    <w:rsid w:val="00F32C92"/>
    <w:pPr>
      <w:spacing w:after="120"/>
      <w:ind w:left="283"/>
    </w:pPr>
  </w:style>
  <w:style w:type="character" w:customStyle="1" w:styleId="SangradetextonormalCar">
    <w:name w:val="Sangría de texto normal Car"/>
    <w:basedOn w:val="Fuentedeprrafopredeter"/>
    <w:link w:val="Sangradetextonormal"/>
    <w:uiPriority w:val="99"/>
    <w:semiHidden/>
    <w:rsid w:val="00F32C9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32C92"/>
    <w:pPr>
      <w:tabs>
        <w:tab w:val="center" w:pos="4419"/>
        <w:tab w:val="right" w:pos="8838"/>
      </w:tabs>
    </w:pPr>
  </w:style>
  <w:style w:type="character" w:customStyle="1" w:styleId="EncabezadoCar">
    <w:name w:val="Encabezado Car"/>
    <w:basedOn w:val="Fuentedeprrafopredeter"/>
    <w:link w:val="Encabezado"/>
    <w:uiPriority w:val="99"/>
    <w:rsid w:val="00F32C92"/>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4008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40088"/>
    <w:rPr>
      <w:rFonts w:ascii="Times New Roman" w:eastAsia="Times New Roman" w:hAnsi="Times New Roman" w:cs="Times New Roman"/>
      <w:sz w:val="24"/>
      <w:szCs w:val="24"/>
      <w:lang w:val="es-ES" w:eastAsia="es-ES"/>
    </w:rPr>
  </w:style>
  <w:style w:type="paragraph" w:customStyle="1" w:styleId="Normal0">
    <w:name w:val="[Normal]"/>
    <w:rsid w:val="00740088"/>
    <w:pPr>
      <w:autoSpaceDE w:val="0"/>
      <w:autoSpaceDN w:val="0"/>
      <w:adjustRightInd w:val="0"/>
      <w:spacing w:after="0" w:line="240" w:lineRule="auto"/>
    </w:pPr>
    <w:rPr>
      <w:rFonts w:ascii="Arial" w:eastAsia="Times New Roman" w:hAnsi="Arial" w:cs="Arial"/>
      <w:sz w:val="24"/>
      <w:szCs w:val="24"/>
      <w:lang w:val="es-ES" w:eastAsia="es-ES"/>
    </w:rPr>
  </w:style>
  <w:style w:type="paragraph" w:styleId="Sinespaciado">
    <w:name w:val="No Spacing"/>
    <w:uiPriority w:val="1"/>
    <w:qFormat/>
    <w:rsid w:val="00740088"/>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370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0D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6568">
      <w:bodyDiv w:val="1"/>
      <w:marLeft w:val="0"/>
      <w:marRight w:val="0"/>
      <w:marTop w:val="0"/>
      <w:marBottom w:val="0"/>
      <w:divBdr>
        <w:top w:val="none" w:sz="0" w:space="0" w:color="auto"/>
        <w:left w:val="none" w:sz="0" w:space="0" w:color="auto"/>
        <w:bottom w:val="none" w:sz="0" w:space="0" w:color="auto"/>
        <w:right w:val="none" w:sz="0" w:space="0" w:color="auto"/>
      </w:divBdr>
    </w:div>
    <w:div w:id="98066941">
      <w:bodyDiv w:val="1"/>
      <w:marLeft w:val="0"/>
      <w:marRight w:val="0"/>
      <w:marTop w:val="0"/>
      <w:marBottom w:val="0"/>
      <w:divBdr>
        <w:top w:val="none" w:sz="0" w:space="0" w:color="auto"/>
        <w:left w:val="none" w:sz="0" w:space="0" w:color="auto"/>
        <w:bottom w:val="none" w:sz="0" w:space="0" w:color="auto"/>
        <w:right w:val="none" w:sz="0" w:space="0" w:color="auto"/>
      </w:divBdr>
    </w:div>
    <w:div w:id="208300643">
      <w:bodyDiv w:val="1"/>
      <w:marLeft w:val="0"/>
      <w:marRight w:val="0"/>
      <w:marTop w:val="0"/>
      <w:marBottom w:val="0"/>
      <w:divBdr>
        <w:top w:val="none" w:sz="0" w:space="0" w:color="auto"/>
        <w:left w:val="none" w:sz="0" w:space="0" w:color="auto"/>
        <w:bottom w:val="none" w:sz="0" w:space="0" w:color="auto"/>
        <w:right w:val="none" w:sz="0" w:space="0" w:color="auto"/>
      </w:divBdr>
    </w:div>
    <w:div w:id="323703932">
      <w:bodyDiv w:val="1"/>
      <w:marLeft w:val="0"/>
      <w:marRight w:val="0"/>
      <w:marTop w:val="0"/>
      <w:marBottom w:val="0"/>
      <w:divBdr>
        <w:top w:val="none" w:sz="0" w:space="0" w:color="auto"/>
        <w:left w:val="none" w:sz="0" w:space="0" w:color="auto"/>
        <w:bottom w:val="none" w:sz="0" w:space="0" w:color="auto"/>
        <w:right w:val="none" w:sz="0" w:space="0" w:color="auto"/>
      </w:divBdr>
    </w:div>
    <w:div w:id="459955581">
      <w:bodyDiv w:val="1"/>
      <w:marLeft w:val="0"/>
      <w:marRight w:val="0"/>
      <w:marTop w:val="0"/>
      <w:marBottom w:val="0"/>
      <w:divBdr>
        <w:top w:val="none" w:sz="0" w:space="0" w:color="auto"/>
        <w:left w:val="none" w:sz="0" w:space="0" w:color="auto"/>
        <w:bottom w:val="none" w:sz="0" w:space="0" w:color="auto"/>
        <w:right w:val="none" w:sz="0" w:space="0" w:color="auto"/>
      </w:divBdr>
    </w:div>
    <w:div w:id="1303272333">
      <w:bodyDiv w:val="1"/>
      <w:marLeft w:val="0"/>
      <w:marRight w:val="0"/>
      <w:marTop w:val="0"/>
      <w:marBottom w:val="0"/>
      <w:divBdr>
        <w:top w:val="none" w:sz="0" w:space="0" w:color="auto"/>
        <w:left w:val="none" w:sz="0" w:space="0" w:color="auto"/>
        <w:bottom w:val="none" w:sz="0" w:space="0" w:color="auto"/>
        <w:right w:val="none" w:sz="0" w:space="0" w:color="auto"/>
      </w:divBdr>
    </w:div>
    <w:div w:id="1935357032">
      <w:bodyDiv w:val="1"/>
      <w:marLeft w:val="0"/>
      <w:marRight w:val="0"/>
      <w:marTop w:val="0"/>
      <w:marBottom w:val="0"/>
      <w:divBdr>
        <w:top w:val="none" w:sz="0" w:space="0" w:color="auto"/>
        <w:left w:val="none" w:sz="0" w:space="0" w:color="auto"/>
        <w:bottom w:val="none" w:sz="0" w:space="0" w:color="auto"/>
        <w:right w:val="none" w:sz="0" w:space="0" w:color="auto"/>
      </w:divBdr>
    </w:div>
    <w:div w:id="209323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3543</Words>
  <Characters>19489</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2016-11-16T17:32:00Z</cp:lastPrinted>
  <dcterms:created xsi:type="dcterms:W3CDTF">2016-12-20T15:49:00Z</dcterms:created>
  <dcterms:modified xsi:type="dcterms:W3CDTF">2016-12-20T15:49:00Z</dcterms:modified>
</cp:coreProperties>
</file>